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tblPr>
      <w:tblGrid>
        <w:gridCol w:w="2032"/>
        <w:gridCol w:w="669"/>
        <w:gridCol w:w="7156"/>
      </w:tblGrid>
      <w:tr w:rsidR="006F3269" w:rsidRPr="0022554A">
        <w:tc>
          <w:tcPr>
            <w:tcW w:w="0" w:type="auto"/>
          </w:tcPr>
          <w:p w:rsidR="005044A6" w:rsidRPr="0022554A" w:rsidRDefault="005044A6"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5044A6" w:rsidRPr="0022554A" w:rsidRDefault="005044A6" w:rsidP="0022554A">
            <w:pPr>
              <w:pStyle w:val="TableHeader"/>
              <w:tabs>
                <w:tab w:val="left" w:pos="5400"/>
              </w:tabs>
              <w:jc w:val="center"/>
              <w:rPr>
                <w:bCs/>
                <w:sz w:val="20"/>
              </w:rPr>
            </w:pPr>
            <w:r w:rsidRPr="0022554A">
              <w:rPr>
                <w:bCs/>
                <w:sz w:val="20"/>
              </w:rPr>
              <w:t>Item No</w:t>
            </w:r>
          </w:p>
        </w:tc>
        <w:tc>
          <w:tcPr>
            <w:tcW w:w="0" w:type="auto"/>
            <w:vAlign w:val="bottom"/>
          </w:tcPr>
          <w:p w:rsidR="005044A6" w:rsidRPr="0022554A" w:rsidRDefault="005044A6" w:rsidP="0022554A">
            <w:pPr>
              <w:pStyle w:val="TableHeader"/>
              <w:tabs>
                <w:tab w:val="left" w:pos="5400"/>
              </w:tabs>
              <w:jc w:val="center"/>
              <w:rPr>
                <w:bCs/>
                <w:sz w:val="20"/>
              </w:rPr>
            </w:pPr>
            <w:r w:rsidRPr="0022554A">
              <w:rPr>
                <w:bCs/>
                <w:sz w:val="20"/>
              </w:rPr>
              <w:t>Recommendation</w:t>
            </w:r>
          </w:p>
        </w:tc>
      </w:tr>
      <w:tr w:rsidR="006F3269" w:rsidRPr="0022554A">
        <w:tc>
          <w:tcPr>
            <w:tcW w:w="0" w:type="auto"/>
            <w:vMerge w:val="restart"/>
          </w:tcPr>
          <w:p w:rsidR="000B6FD4" w:rsidRPr="002602FB" w:rsidRDefault="002602FB"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rsidR="000B6FD4" w:rsidRPr="0022554A" w:rsidRDefault="000B6FD4" w:rsidP="0022554A">
            <w:pPr>
              <w:tabs>
                <w:tab w:val="left" w:pos="5400"/>
              </w:tabs>
              <w:jc w:val="center"/>
              <w:rPr>
                <w:sz w:val="20"/>
              </w:rPr>
            </w:pPr>
            <w:r w:rsidRPr="0022554A">
              <w:rPr>
                <w:sz w:val="20"/>
              </w:rPr>
              <w:t>1</w:t>
            </w:r>
          </w:p>
        </w:tc>
        <w:tc>
          <w:tcPr>
            <w:tcW w:w="0" w:type="auto"/>
          </w:tcPr>
          <w:p w:rsidR="000B6FD4" w:rsidRPr="0022554A" w:rsidRDefault="000B6FD4" w:rsidP="007172C2">
            <w:pPr>
              <w:tabs>
                <w:tab w:val="left" w:pos="5400"/>
              </w:tabs>
              <w:rPr>
                <w:sz w:val="20"/>
              </w:rPr>
            </w:pPr>
            <w:r w:rsidRPr="0022554A">
              <w:rPr>
                <w:sz w:val="20"/>
              </w:rPr>
              <w:t>(</w:t>
            </w:r>
            <w:r w:rsidRPr="0022554A">
              <w:rPr>
                <w:i/>
                <w:sz w:val="20"/>
              </w:rPr>
              <w:t>a</w:t>
            </w:r>
            <w:r w:rsidRPr="0022554A">
              <w:rPr>
                <w:sz w:val="20"/>
              </w:rPr>
              <w:t xml:space="preserve">) </w:t>
            </w:r>
            <w:r w:rsidR="007172C2">
              <w:rPr>
                <w:sz w:val="20"/>
              </w:rPr>
              <w:t>Cross-sectional survey</w:t>
            </w:r>
          </w:p>
        </w:tc>
      </w:tr>
      <w:tr w:rsidR="006F3269" w:rsidRPr="0022554A">
        <w:tc>
          <w:tcPr>
            <w:tcW w:w="0" w:type="auto"/>
            <w:vMerge/>
          </w:tcPr>
          <w:p w:rsidR="000B6FD4" w:rsidRPr="0022554A" w:rsidRDefault="000B6FD4" w:rsidP="0022554A">
            <w:pPr>
              <w:tabs>
                <w:tab w:val="left" w:pos="5400"/>
              </w:tabs>
              <w:rPr>
                <w:bCs/>
                <w:sz w:val="20"/>
              </w:rPr>
            </w:pPr>
            <w:bookmarkStart w:id="11" w:name="bold6" w:colFirst="0" w:colLast="0"/>
            <w:bookmarkStart w:id="12" w:name="italic7" w:colFirst="0" w:colLast="0"/>
          </w:p>
        </w:tc>
        <w:tc>
          <w:tcPr>
            <w:tcW w:w="0" w:type="auto"/>
            <w:vMerge/>
          </w:tcPr>
          <w:p w:rsidR="000B6FD4" w:rsidRPr="0022554A" w:rsidRDefault="000B6FD4" w:rsidP="0022554A">
            <w:pPr>
              <w:tabs>
                <w:tab w:val="left" w:pos="5400"/>
              </w:tabs>
              <w:jc w:val="center"/>
              <w:rPr>
                <w:sz w:val="20"/>
              </w:rPr>
            </w:pPr>
          </w:p>
        </w:tc>
        <w:tc>
          <w:tcPr>
            <w:tcW w:w="0" w:type="auto"/>
          </w:tcPr>
          <w:p w:rsidR="000B6FD4" w:rsidRPr="0022554A" w:rsidRDefault="000B6FD4" w:rsidP="007172C2">
            <w:pPr>
              <w:tabs>
                <w:tab w:val="left" w:pos="5400"/>
              </w:tabs>
              <w:rPr>
                <w:sz w:val="20"/>
              </w:rPr>
            </w:pPr>
            <w:r w:rsidRPr="0022554A">
              <w:rPr>
                <w:sz w:val="20"/>
              </w:rPr>
              <w:t>(</w:t>
            </w:r>
            <w:r w:rsidRPr="007172C2">
              <w:rPr>
                <w:i/>
                <w:sz w:val="20"/>
              </w:rPr>
              <w:t>b</w:t>
            </w:r>
            <w:r w:rsidRPr="007172C2">
              <w:rPr>
                <w:sz w:val="20"/>
              </w:rPr>
              <w:t xml:space="preserve">) </w:t>
            </w:r>
            <w:r w:rsidR="007172C2" w:rsidRPr="007172C2">
              <w:rPr>
                <w:sz w:val="20"/>
              </w:rPr>
              <w:t xml:space="preserve">Determination </w:t>
            </w:r>
            <w:r w:rsidR="007F6854" w:rsidRPr="007172C2">
              <w:rPr>
                <w:sz w:val="20"/>
              </w:rPr>
              <w:t>of RVFV</w:t>
            </w:r>
            <w:r w:rsidR="007172C2" w:rsidRPr="007172C2">
              <w:rPr>
                <w:sz w:val="20"/>
              </w:rPr>
              <w:t xml:space="preserve"> seroprevalence in cattle, and assessment of existing knowledge about the diseases. Overall IgM seropositivity of RVFV was 5.6%. Majority of the pastoralists had low knowledge levels about RVFV infection </w:t>
            </w:r>
          </w:p>
        </w:tc>
      </w:tr>
      <w:tr w:rsidR="00D87AF7" w:rsidRPr="0022554A">
        <w:tc>
          <w:tcPr>
            <w:tcW w:w="0" w:type="auto"/>
            <w:gridSpan w:val="3"/>
          </w:tcPr>
          <w:p w:rsidR="00D87AF7" w:rsidRPr="0022554A" w:rsidRDefault="00666336"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6F3269" w:rsidRPr="0022554A">
        <w:tc>
          <w:tcPr>
            <w:tcW w:w="0" w:type="auto"/>
          </w:tcPr>
          <w:p w:rsidR="000B6FD4" w:rsidRPr="0022554A" w:rsidRDefault="000B6FD4"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rsidR="000B6FD4" w:rsidRPr="0022554A" w:rsidRDefault="000B6FD4" w:rsidP="0022554A">
            <w:pPr>
              <w:tabs>
                <w:tab w:val="left" w:pos="5400"/>
              </w:tabs>
              <w:jc w:val="center"/>
              <w:rPr>
                <w:sz w:val="20"/>
              </w:rPr>
            </w:pPr>
            <w:r w:rsidRPr="0022554A">
              <w:rPr>
                <w:sz w:val="20"/>
              </w:rPr>
              <w:t>2</w:t>
            </w:r>
          </w:p>
        </w:tc>
        <w:tc>
          <w:tcPr>
            <w:tcW w:w="0" w:type="auto"/>
          </w:tcPr>
          <w:p w:rsidR="000B6FD4" w:rsidRPr="007172C2" w:rsidRDefault="007A1EEC" w:rsidP="007172C2">
            <w:pPr>
              <w:tabs>
                <w:tab w:val="left" w:pos="5400"/>
              </w:tabs>
              <w:rPr>
                <w:sz w:val="20"/>
              </w:rPr>
            </w:pPr>
            <w:r w:rsidRPr="007A1EEC">
              <w:rPr>
                <w:sz w:val="20"/>
              </w:rPr>
              <w:t>Rift Valley fever is a vector-borne emerging zoonotic disease of a</w:t>
            </w:r>
            <w:r>
              <w:rPr>
                <w:sz w:val="20"/>
              </w:rPr>
              <w:t>nimals</w:t>
            </w:r>
            <w:r w:rsidRPr="007A1EEC">
              <w:rPr>
                <w:sz w:val="20"/>
              </w:rPr>
              <w:t xml:space="preserve"> and humans, caused by RVF virus.</w:t>
            </w:r>
            <w:r>
              <w:rPr>
                <w:szCs w:val="24"/>
              </w:rPr>
              <w:t xml:space="preserve"> </w:t>
            </w:r>
            <w:r w:rsidR="007172C2" w:rsidRPr="007172C2">
              <w:rPr>
                <w:sz w:val="20"/>
              </w:rPr>
              <w:t xml:space="preserve">No attempt has been made to investigate current RVFV circulation and associated seasonal and socio-ecological influencing factors in the two major pastoral cattle production systems in </w:t>
            </w:r>
            <w:r w:rsidR="000C020F">
              <w:rPr>
                <w:sz w:val="20"/>
              </w:rPr>
              <w:t xml:space="preserve">North-central </w:t>
            </w:r>
            <w:r w:rsidR="007172C2" w:rsidRPr="007172C2">
              <w:rPr>
                <w:sz w:val="20"/>
              </w:rPr>
              <w:t>Nigeria</w:t>
            </w:r>
          </w:p>
        </w:tc>
      </w:tr>
      <w:tr w:rsidR="006F3269" w:rsidRPr="0022554A">
        <w:tc>
          <w:tcPr>
            <w:tcW w:w="0" w:type="auto"/>
          </w:tcPr>
          <w:p w:rsidR="000B6FD4" w:rsidRPr="0022554A" w:rsidRDefault="000B6FD4"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rsidR="000B6FD4" w:rsidRPr="0022554A" w:rsidRDefault="000B6FD4" w:rsidP="0022554A">
            <w:pPr>
              <w:tabs>
                <w:tab w:val="left" w:pos="5400"/>
              </w:tabs>
              <w:jc w:val="center"/>
              <w:rPr>
                <w:sz w:val="20"/>
              </w:rPr>
            </w:pPr>
            <w:r w:rsidRPr="0022554A">
              <w:rPr>
                <w:sz w:val="20"/>
              </w:rPr>
              <w:t>3</w:t>
            </w:r>
          </w:p>
        </w:tc>
        <w:tc>
          <w:tcPr>
            <w:tcW w:w="0" w:type="auto"/>
          </w:tcPr>
          <w:p w:rsidR="007A1EEC" w:rsidRPr="007A1EEC" w:rsidRDefault="007A1EEC" w:rsidP="005B7B5D">
            <w:pPr>
              <w:tabs>
                <w:tab w:val="left" w:pos="5400"/>
              </w:tabs>
              <w:rPr>
                <w:sz w:val="20"/>
              </w:rPr>
            </w:pPr>
            <w:r w:rsidRPr="007A1EEC">
              <w:rPr>
                <w:sz w:val="20"/>
              </w:rPr>
              <w:t xml:space="preserve">To determine seroprevalence of RVFV in nomadic and agro-pastoral cattle populations in North-central Nigeria; and assess pastoralists’ existing knowledge about RVF occurrence in herds. </w:t>
            </w:r>
            <w:r w:rsidR="005B7B5D">
              <w:rPr>
                <w:sz w:val="20"/>
              </w:rPr>
              <w:t xml:space="preserve">Null hypotheses were </w:t>
            </w:r>
            <w:r w:rsidRPr="007A1EEC">
              <w:rPr>
                <w:sz w:val="20"/>
              </w:rPr>
              <w:t>that intrinsic demographic characteristics of animals and extrinsic socio-ecological factors cannot influence emergence of RVFV in nomadic and agro-pastoral cattle herds in Nigeria</w:t>
            </w:r>
          </w:p>
        </w:tc>
      </w:tr>
      <w:tr w:rsidR="00D87AF7" w:rsidRPr="0022554A">
        <w:tc>
          <w:tcPr>
            <w:tcW w:w="0" w:type="auto"/>
            <w:gridSpan w:val="3"/>
          </w:tcPr>
          <w:p w:rsidR="00D87AF7" w:rsidRPr="0022554A" w:rsidRDefault="00666336"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6F3269" w:rsidRPr="0022554A">
        <w:tc>
          <w:tcPr>
            <w:tcW w:w="0" w:type="auto"/>
          </w:tcPr>
          <w:p w:rsidR="000B6FD4" w:rsidRPr="0022554A" w:rsidRDefault="000B6FD4"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rsidR="000B6FD4" w:rsidRPr="0022554A" w:rsidRDefault="000B6FD4" w:rsidP="0022554A">
            <w:pPr>
              <w:tabs>
                <w:tab w:val="left" w:pos="5400"/>
              </w:tabs>
              <w:jc w:val="center"/>
              <w:rPr>
                <w:sz w:val="20"/>
              </w:rPr>
            </w:pPr>
            <w:r w:rsidRPr="0022554A">
              <w:rPr>
                <w:sz w:val="20"/>
              </w:rPr>
              <w:t>4</w:t>
            </w:r>
          </w:p>
        </w:tc>
        <w:tc>
          <w:tcPr>
            <w:tcW w:w="0" w:type="auto"/>
          </w:tcPr>
          <w:p w:rsidR="000B6FD4" w:rsidRPr="0022554A" w:rsidRDefault="007A1EEC" w:rsidP="007A1EEC">
            <w:pPr>
              <w:tabs>
                <w:tab w:val="left" w:pos="5400"/>
              </w:tabs>
              <w:rPr>
                <w:sz w:val="20"/>
              </w:rPr>
            </w:pPr>
            <w:r>
              <w:rPr>
                <w:sz w:val="20"/>
              </w:rPr>
              <w:t>Cross-sectional study</w:t>
            </w:r>
          </w:p>
        </w:tc>
      </w:tr>
      <w:tr w:rsidR="006F3269" w:rsidRPr="0022554A">
        <w:tc>
          <w:tcPr>
            <w:tcW w:w="0" w:type="auto"/>
          </w:tcPr>
          <w:p w:rsidR="000B6FD4" w:rsidRPr="0022554A" w:rsidRDefault="000B6FD4"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rsidR="000B6FD4" w:rsidRPr="0022554A" w:rsidRDefault="000B6FD4" w:rsidP="0022554A">
            <w:pPr>
              <w:tabs>
                <w:tab w:val="left" w:pos="5400"/>
              </w:tabs>
              <w:jc w:val="center"/>
              <w:rPr>
                <w:sz w:val="20"/>
              </w:rPr>
            </w:pPr>
            <w:r w:rsidRPr="0022554A">
              <w:rPr>
                <w:sz w:val="20"/>
              </w:rPr>
              <w:t>5</w:t>
            </w:r>
          </w:p>
        </w:tc>
        <w:tc>
          <w:tcPr>
            <w:tcW w:w="0" w:type="auto"/>
          </w:tcPr>
          <w:p w:rsidR="000B6FD4" w:rsidRPr="007A1EEC" w:rsidRDefault="007A1EEC" w:rsidP="007A1EEC">
            <w:pPr>
              <w:tabs>
                <w:tab w:val="left" w:pos="5400"/>
              </w:tabs>
              <w:rPr>
                <w:sz w:val="20"/>
              </w:rPr>
            </w:pPr>
            <w:r w:rsidRPr="007A1EEC">
              <w:rPr>
                <w:sz w:val="20"/>
              </w:rPr>
              <w:t>The survey was conducted in pastoral herds, herding local breeds of cattle in two production systems in North-central Nigeria, between October 2017 and September 2018</w:t>
            </w:r>
          </w:p>
        </w:tc>
      </w:tr>
      <w:bookmarkEnd w:id="25"/>
      <w:bookmarkEnd w:id="26"/>
      <w:tr w:rsidR="006F3269" w:rsidRPr="0022554A">
        <w:tc>
          <w:tcPr>
            <w:tcW w:w="0" w:type="auto"/>
          </w:tcPr>
          <w:p w:rsidR="000B6FD4" w:rsidRPr="0022554A" w:rsidRDefault="000B6FD4" w:rsidP="0022554A">
            <w:pPr>
              <w:tabs>
                <w:tab w:val="left" w:pos="5400"/>
              </w:tabs>
              <w:rPr>
                <w:bCs/>
                <w:sz w:val="20"/>
              </w:rPr>
            </w:pPr>
            <w:r w:rsidRPr="0022554A">
              <w:rPr>
                <w:bCs/>
                <w:sz w:val="20"/>
              </w:rPr>
              <w:t>Participants</w:t>
            </w:r>
          </w:p>
        </w:tc>
        <w:tc>
          <w:tcPr>
            <w:tcW w:w="0" w:type="auto"/>
          </w:tcPr>
          <w:p w:rsidR="000B6FD4" w:rsidRPr="0022554A" w:rsidRDefault="000B6FD4" w:rsidP="0022554A">
            <w:pPr>
              <w:tabs>
                <w:tab w:val="left" w:pos="5400"/>
              </w:tabs>
              <w:jc w:val="center"/>
              <w:rPr>
                <w:sz w:val="20"/>
              </w:rPr>
            </w:pPr>
            <w:r w:rsidRPr="0022554A">
              <w:rPr>
                <w:sz w:val="20"/>
              </w:rPr>
              <w:t>6</w:t>
            </w:r>
          </w:p>
        </w:tc>
        <w:tc>
          <w:tcPr>
            <w:tcW w:w="0" w:type="auto"/>
          </w:tcPr>
          <w:p w:rsidR="000B6FD4" w:rsidRPr="0022554A" w:rsidRDefault="000B6FD4" w:rsidP="007F6854">
            <w:pPr>
              <w:tabs>
                <w:tab w:val="left" w:pos="5400"/>
              </w:tabs>
              <w:rPr>
                <w:sz w:val="20"/>
              </w:rPr>
            </w:pPr>
            <w:r w:rsidRPr="0022554A">
              <w:rPr>
                <w:sz w:val="20"/>
              </w:rPr>
              <w:t>(</w:t>
            </w:r>
            <w:r w:rsidRPr="0022554A">
              <w:rPr>
                <w:i/>
                <w:sz w:val="20"/>
              </w:rPr>
              <w:t>a</w:t>
            </w:r>
            <w:r w:rsidRPr="0022554A">
              <w:rPr>
                <w:sz w:val="20"/>
              </w:rPr>
              <w:t xml:space="preserve">) </w:t>
            </w:r>
            <w:r w:rsidR="007F6854" w:rsidRPr="007F6854">
              <w:rPr>
                <w:sz w:val="20"/>
              </w:rPr>
              <w:t>Accessibility of herds was also considered, with insecure areas being excluded. Using questionnaire tool, age eligibility for pastoral household heads that participated was 20 years or above.</w:t>
            </w:r>
            <w:r w:rsidR="007F6854" w:rsidRPr="008A3CF6">
              <w:rPr>
                <w:szCs w:val="24"/>
              </w:rPr>
              <w:t xml:space="preserve"> </w:t>
            </w:r>
            <w:r w:rsidR="007F6854" w:rsidRPr="007F6854">
              <w:rPr>
                <w:sz w:val="20"/>
              </w:rPr>
              <w:t>A multi-stage sampling method was c</w:t>
            </w:r>
            <w:r w:rsidR="005B7B5D">
              <w:rPr>
                <w:sz w:val="20"/>
              </w:rPr>
              <w:t>onduct</w:t>
            </w:r>
          </w:p>
        </w:tc>
      </w:tr>
      <w:tr w:rsidR="006F3269" w:rsidRPr="0022554A">
        <w:tc>
          <w:tcPr>
            <w:tcW w:w="0" w:type="auto"/>
          </w:tcPr>
          <w:p w:rsidR="00D87AF7" w:rsidRPr="0022554A" w:rsidRDefault="00D87A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rsidR="00D87AF7" w:rsidRPr="0022554A" w:rsidRDefault="00D87AF7" w:rsidP="0022554A">
            <w:pPr>
              <w:tabs>
                <w:tab w:val="left" w:pos="5400"/>
              </w:tabs>
              <w:jc w:val="center"/>
              <w:rPr>
                <w:sz w:val="20"/>
              </w:rPr>
            </w:pPr>
            <w:r w:rsidRPr="0022554A">
              <w:rPr>
                <w:sz w:val="20"/>
              </w:rPr>
              <w:t>7</w:t>
            </w:r>
          </w:p>
        </w:tc>
        <w:tc>
          <w:tcPr>
            <w:tcW w:w="0" w:type="auto"/>
          </w:tcPr>
          <w:p w:rsidR="00C95CDC" w:rsidRPr="00C95CDC" w:rsidRDefault="007F6854" w:rsidP="00C95CDC">
            <w:pPr>
              <w:tabs>
                <w:tab w:val="left" w:pos="5400"/>
              </w:tabs>
              <w:rPr>
                <w:sz w:val="20"/>
              </w:rPr>
            </w:pPr>
            <w:r w:rsidRPr="00C95CDC">
              <w:rPr>
                <w:sz w:val="20"/>
              </w:rPr>
              <w:t xml:space="preserve">Animal-level anti-RVFV IgM antibodies seropositivity in the sampled cattle. Intrinsic </w:t>
            </w:r>
            <w:r w:rsidR="00C95CDC" w:rsidRPr="00C95CDC">
              <w:rPr>
                <w:sz w:val="20"/>
              </w:rPr>
              <w:t xml:space="preserve">exposure </w:t>
            </w:r>
            <w:r w:rsidRPr="00C95CDC">
              <w:rPr>
                <w:sz w:val="20"/>
              </w:rPr>
              <w:t>variable</w:t>
            </w:r>
            <w:r w:rsidR="00C95CDC" w:rsidRPr="00C95CDC">
              <w:rPr>
                <w:sz w:val="20"/>
              </w:rPr>
              <w:t>s</w:t>
            </w:r>
            <w:r w:rsidRPr="00C95CDC">
              <w:rPr>
                <w:sz w:val="20"/>
              </w:rPr>
              <w:t xml:space="preserve"> were animal demographic characteristics of age, sex, and breeds</w:t>
            </w:r>
            <w:r w:rsidR="00C95CDC" w:rsidRPr="00C95CDC">
              <w:rPr>
                <w:sz w:val="20"/>
              </w:rPr>
              <w:t xml:space="preserve">. Extrinsic exposures were </w:t>
            </w:r>
            <w:r w:rsidRPr="00C95CDC">
              <w:rPr>
                <w:sz w:val="20"/>
              </w:rPr>
              <w:t xml:space="preserve"> </w:t>
            </w:r>
            <w:r w:rsidR="00C95CDC" w:rsidRPr="00C95CDC">
              <w:rPr>
                <w:sz w:val="20"/>
              </w:rPr>
              <w:t>mosquitoes availability, p</w:t>
            </w:r>
            <w:r w:rsidR="00C95CDC" w:rsidRPr="00C95CDC">
              <w:rPr>
                <w:iCs/>
                <w:sz w:val="20"/>
              </w:rPr>
              <w:t>resence of rivers and streams</w:t>
            </w:r>
            <w:r w:rsidR="00C95CDC" w:rsidRPr="00C95CDC">
              <w:rPr>
                <w:sz w:val="20"/>
              </w:rPr>
              <w:t xml:space="preserve"> at grazing fields, high rainfall, irrigated rice fields</w:t>
            </w:r>
            <w:r w:rsidR="00C95CDC" w:rsidRPr="00C95CDC">
              <w:rPr>
                <w:b/>
                <w:sz w:val="20"/>
              </w:rPr>
              <w:t>,</w:t>
            </w:r>
            <w:r w:rsidR="00C95CDC" w:rsidRPr="00C95CDC">
              <w:rPr>
                <w:sz w:val="20"/>
              </w:rPr>
              <w:t xml:space="preserve"> bushy vegetation, animal movement, and seasons</w:t>
            </w:r>
          </w:p>
        </w:tc>
      </w:tr>
      <w:tr w:rsidR="006F3269" w:rsidRPr="0022554A">
        <w:trPr>
          <w:trHeight w:val="294"/>
        </w:trPr>
        <w:tc>
          <w:tcPr>
            <w:tcW w:w="0" w:type="auto"/>
          </w:tcPr>
          <w:p w:rsidR="009E0429" w:rsidRPr="0022554A" w:rsidRDefault="009E0429"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sidR="00921BF8">
              <w:rPr>
                <w:bCs/>
                <w:sz w:val="20"/>
              </w:rPr>
              <w:t xml:space="preserve"> </w:t>
            </w:r>
            <w:r w:rsidRPr="0022554A">
              <w:rPr>
                <w:bCs/>
                <w:sz w:val="20"/>
              </w:rPr>
              <w:t>measurement</w:t>
            </w:r>
            <w:bookmarkEnd w:id="31"/>
            <w:bookmarkEnd w:id="32"/>
          </w:p>
        </w:tc>
        <w:tc>
          <w:tcPr>
            <w:tcW w:w="0" w:type="auto"/>
          </w:tcPr>
          <w:p w:rsidR="009E0429" w:rsidRPr="0022554A" w:rsidRDefault="009E0429"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Pr>
          <w:p w:rsidR="009E0429" w:rsidRPr="0022554A" w:rsidRDefault="00F842DC" w:rsidP="00E60E06">
            <w:pPr>
              <w:tabs>
                <w:tab w:val="left" w:pos="5400"/>
              </w:tabs>
              <w:rPr>
                <w:sz w:val="20"/>
              </w:rPr>
            </w:pPr>
            <w:r w:rsidRPr="0022554A">
              <w:rPr>
                <w:i/>
                <w:sz w:val="20"/>
              </w:rPr>
              <w:t xml:space="preserve"> </w:t>
            </w:r>
            <w:r w:rsidR="00E60E06">
              <w:rPr>
                <w:sz w:val="20"/>
              </w:rPr>
              <w:t xml:space="preserve">Serological data were obtained from sampled animals, while seasonal and socio-ecological data were collected through administered structured questionnaire. </w:t>
            </w:r>
          </w:p>
        </w:tc>
      </w:tr>
      <w:tr w:rsidR="006F3269" w:rsidRPr="0022554A">
        <w:tc>
          <w:tcPr>
            <w:tcW w:w="0" w:type="auto"/>
          </w:tcPr>
          <w:p w:rsidR="00D6407C" w:rsidRPr="0022554A" w:rsidRDefault="00D6407C"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rsidR="00D6407C" w:rsidRPr="0022554A" w:rsidRDefault="00D6407C" w:rsidP="0022554A">
            <w:pPr>
              <w:tabs>
                <w:tab w:val="left" w:pos="5400"/>
              </w:tabs>
              <w:jc w:val="center"/>
              <w:rPr>
                <w:sz w:val="20"/>
              </w:rPr>
            </w:pPr>
            <w:r w:rsidRPr="0022554A">
              <w:rPr>
                <w:sz w:val="20"/>
              </w:rPr>
              <w:t>9</w:t>
            </w:r>
          </w:p>
        </w:tc>
        <w:tc>
          <w:tcPr>
            <w:tcW w:w="0" w:type="auto"/>
          </w:tcPr>
          <w:p w:rsidR="00D6407C" w:rsidRPr="0022554A" w:rsidRDefault="00C95CDC" w:rsidP="0022554A">
            <w:pPr>
              <w:tabs>
                <w:tab w:val="left" w:pos="5400"/>
              </w:tabs>
              <w:rPr>
                <w:color w:val="000000"/>
                <w:sz w:val="20"/>
              </w:rPr>
            </w:pPr>
            <w:r>
              <w:rPr>
                <w:color w:val="000000"/>
                <w:sz w:val="20"/>
              </w:rPr>
              <w:t>None</w:t>
            </w:r>
          </w:p>
        </w:tc>
      </w:tr>
      <w:tr w:rsidR="006F3269" w:rsidRPr="0022554A">
        <w:tc>
          <w:tcPr>
            <w:tcW w:w="0" w:type="auto"/>
          </w:tcPr>
          <w:p w:rsidR="00D6407C" w:rsidRPr="0022554A" w:rsidRDefault="00D6407C"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rsidR="00D6407C" w:rsidRPr="0022554A" w:rsidRDefault="00D6407C" w:rsidP="0022554A">
            <w:pPr>
              <w:tabs>
                <w:tab w:val="left" w:pos="5400"/>
              </w:tabs>
              <w:jc w:val="center"/>
              <w:rPr>
                <w:sz w:val="20"/>
              </w:rPr>
            </w:pPr>
            <w:r w:rsidRPr="0022554A">
              <w:rPr>
                <w:sz w:val="20"/>
              </w:rPr>
              <w:t>10</w:t>
            </w:r>
          </w:p>
        </w:tc>
        <w:tc>
          <w:tcPr>
            <w:tcW w:w="0" w:type="auto"/>
          </w:tcPr>
          <w:p w:rsidR="00D6407C" w:rsidRPr="0022554A" w:rsidRDefault="00C95CDC" w:rsidP="00E60E06">
            <w:pPr>
              <w:autoSpaceDE w:val="0"/>
              <w:autoSpaceDN w:val="0"/>
              <w:adjustRightInd w:val="0"/>
              <w:spacing w:line="276" w:lineRule="auto"/>
              <w:rPr>
                <w:sz w:val="20"/>
              </w:rPr>
            </w:pPr>
            <w:r w:rsidRPr="00C95CDC">
              <w:rPr>
                <w:sz w:val="20"/>
              </w:rPr>
              <w:t xml:space="preserve">For animal seroprevalence, sample size was determined using random sampling for finite population, with power set at 11.3% [50], 6% desired absolute precision at 95% confidence level. A sample size of 107 cattle was obtained. Sample size of households for questionnaire administration was determined using the same approach, with power set at 50% frequency of response; margin of error was 5% at 95% confidence level. A sample size of 384 households was obtained. To take care of non-response, a 5% contingency was added. Thus, 403 household heads were targeted for data collection. </w:t>
            </w:r>
          </w:p>
        </w:tc>
      </w:tr>
      <w:tr w:rsidR="006F3269" w:rsidRPr="0022554A">
        <w:tc>
          <w:tcPr>
            <w:tcW w:w="0" w:type="auto"/>
          </w:tcPr>
          <w:p w:rsidR="00D6407C" w:rsidRPr="0022554A" w:rsidRDefault="00D6407C"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rsidR="00D6407C" w:rsidRPr="0022554A" w:rsidRDefault="00D6407C" w:rsidP="0022554A">
            <w:pPr>
              <w:tabs>
                <w:tab w:val="left" w:pos="5400"/>
              </w:tabs>
              <w:jc w:val="center"/>
              <w:rPr>
                <w:sz w:val="20"/>
              </w:rPr>
            </w:pPr>
            <w:r w:rsidRPr="0022554A">
              <w:rPr>
                <w:sz w:val="20"/>
              </w:rPr>
              <w:t>11</w:t>
            </w:r>
          </w:p>
        </w:tc>
        <w:tc>
          <w:tcPr>
            <w:tcW w:w="0" w:type="auto"/>
          </w:tcPr>
          <w:p w:rsidR="00AB5784" w:rsidRPr="00AB5784" w:rsidRDefault="00AB5784" w:rsidP="00AB5784">
            <w:pPr>
              <w:tabs>
                <w:tab w:val="left" w:pos="5400"/>
              </w:tabs>
              <w:rPr>
                <w:sz w:val="20"/>
              </w:rPr>
            </w:pPr>
            <w:r w:rsidRPr="00AB5784">
              <w:rPr>
                <w:rFonts w:eastAsia="MinionPro-Regular"/>
                <w:sz w:val="20"/>
              </w:rPr>
              <w:t>Descriptive and analytical statistics were used to analyze quantit</w:t>
            </w:r>
            <w:r>
              <w:rPr>
                <w:rFonts w:eastAsia="MinionPro-Regular"/>
                <w:sz w:val="20"/>
              </w:rPr>
              <w:t>ative</w:t>
            </w:r>
            <w:r w:rsidRPr="00AB5784">
              <w:rPr>
                <w:rFonts w:eastAsia="MinionPro-Regular"/>
                <w:sz w:val="20"/>
              </w:rPr>
              <w:t xml:space="preserve"> variables. </w:t>
            </w:r>
            <w:r w:rsidRPr="00AB5784">
              <w:rPr>
                <w:sz w:val="20"/>
              </w:rPr>
              <w:t xml:space="preserve">Frequencies and proportions were used for descriptive analysis. Categorical variables were presented as proportions and their associations determined by bivariate analysis using Chi-square tests. </w:t>
            </w:r>
          </w:p>
        </w:tc>
      </w:tr>
      <w:tr w:rsidR="006F3269" w:rsidRPr="0022554A">
        <w:tc>
          <w:tcPr>
            <w:tcW w:w="0" w:type="auto"/>
            <w:vMerge w:val="restart"/>
          </w:tcPr>
          <w:p w:rsidR="00D6407C" w:rsidRPr="0022554A" w:rsidRDefault="00D6407C"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rsidR="00D6407C" w:rsidRPr="0022554A" w:rsidRDefault="00D6407C" w:rsidP="0022554A">
            <w:pPr>
              <w:tabs>
                <w:tab w:val="left" w:pos="5400"/>
              </w:tabs>
              <w:jc w:val="center"/>
              <w:rPr>
                <w:sz w:val="20"/>
              </w:rPr>
            </w:pPr>
            <w:r w:rsidRPr="0022554A">
              <w:rPr>
                <w:sz w:val="20"/>
              </w:rPr>
              <w:t>12</w:t>
            </w:r>
          </w:p>
        </w:tc>
        <w:tc>
          <w:tcPr>
            <w:tcW w:w="0" w:type="auto"/>
          </w:tcPr>
          <w:p w:rsidR="00AB5784" w:rsidRPr="00AB5784" w:rsidRDefault="00AB5784" w:rsidP="002E58F4">
            <w:pPr>
              <w:pStyle w:val="ListParagraph"/>
              <w:numPr>
                <w:ilvl w:val="0"/>
                <w:numId w:val="22"/>
              </w:numPr>
              <w:tabs>
                <w:tab w:val="left" w:pos="5400"/>
              </w:tabs>
              <w:rPr>
                <w:sz w:val="20"/>
              </w:rPr>
            </w:pPr>
            <w:r w:rsidRPr="00AB5784">
              <w:rPr>
                <w:sz w:val="20"/>
              </w:rPr>
              <w:t>RVFV seropositivity in animals was measured</w:t>
            </w:r>
            <w:r w:rsidRPr="00AB5784">
              <w:rPr>
                <w:color w:val="000000"/>
                <w:sz w:val="20"/>
              </w:rPr>
              <w:t xml:space="preserve"> as the proportion of animals presenting antibodies against RVFV to the total number of animals in the target population. </w:t>
            </w:r>
            <w:r>
              <w:rPr>
                <w:color w:val="000000"/>
                <w:sz w:val="20"/>
              </w:rPr>
              <w:t>D</w:t>
            </w:r>
            <w:r w:rsidRPr="00AB5784">
              <w:rPr>
                <w:sz w:val="20"/>
              </w:rPr>
              <w:t xml:space="preserve">emographic characteristics of animals and socio-ecological factors were the independent (explanatory) variables. Identified </w:t>
            </w:r>
            <w:r w:rsidRPr="00AB5784">
              <w:rPr>
                <w:sz w:val="20"/>
              </w:rPr>
              <w:lastRenderedPageBreak/>
              <w:t xml:space="preserve">seropositivity and seronegativity as well as pastoralists’ categorical responses to questions in questionnaire formed the dependent (outcome) variables. </w:t>
            </w:r>
            <w:r w:rsidRPr="00AB5784">
              <w:rPr>
                <w:rFonts w:eastAsia="MinionPro-Regular"/>
                <w:sz w:val="20"/>
              </w:rPr>
              <w:t>A</w:t>
            </w:r>
            <w:r>
              <w:rPr>
                <w:rFonts w:eastAsia="MinionPro-Regular"/>
                <w:sz w:val="20"/>
              </w:rPr>
              <w:t>ssociations between a</w:t>
            </w:r>
            <w:r w:rsidRPr="00AB5784">
              <w:rPr>
                <w:rFonts w:eastAsia="MinionPro-Regular"/>
                <w:sz w:val="20"/>
              </w:rPr>
              <w:t>ll explanatory and outcome variables were initially screened by univariable analysis</w:t>
            </w:r>
            <w:r w:rsidRPr="00AB5784">
              <w:rPr>
                <w:sz w:val="20"/>
              </w:rPr>
              <w:t xml:space="preserve"> using Chi-square tests or Fisher’s exact test, where appropriate.</w:t>
            </w:r>
            <w:r w:rsidRPr="00AB5784">
              <w:rPr>
                <w:rFonts w:eastAsia="MinionPro-Regular"/>
                <w:sz w:val="20"/>
              </w:rPr>
              <w:t xml:space="preserve"> </w:t>
            </w:r>
            <w:r w:rsidRPr="00AB5784">
              <w:rPr>
                <w:sz w:val="20"/>
              </w:rPr>
              <w:t xml:space="preserve">Likelihood stepwise backward multivariable logistic regressions </w:t>
            </w:r>
            <w:r w:rsidRPr="00AB5784">
              <w:rPr>
                <w:rFonts w:eastAsia="MinionPro-Regular"/>
                <w:sz w:val="20"/>
              </w:rPr>
              <w:t>model was built by adding variables in a backward selection process in order to start with those with significant p-value from the univariable analysis</w:t>
            </w:r>
            <w:r w:rsidRPr="002E58F4">
              <w:rPr>
                <w:rFonts w:eastAsia="MinionPro-Regular"/>
                <w:sz w:val="20"/>
              </w:rPr>
              <w:t>. This was</w:t>
            </w:r>
            <w:r w:rsidR="002E58F4" w:rsidRPr="002E58F4">
              <w:rPr>
                <w:rFonts w:eastAsia="MinionPro-Regular"/>
                <w:sz w:val="20"/>
              </w:rPr>
              <w:t xml:space="preserve"> used </w:t>
            </w:r>
            <w:r w:rsidRPr="002E58F4">
              <w:rPr>
                <w:sz w:val="20"/>
              </w:rPr>
              <w:t>to control for confounding and test for effect modification</w:t>
            </w:r>
          </w:p>
        </w:tc>
      </w:tr>
      <w:tr w:rsidR="002E58F4" w:rsidRPr="0022554A">
        <w:trPr>
          <w:gridAfter w:val="1"/>
          <w:trHeight w:val="300"/>
        </w:trPr>
        <w:tc>
          <w:tcPr>
            <w:tcW w:w="0" w:type="auto"/>
            <w:vMerge/>
          </w:tcPr>
          <w:p w:rsidR="002E58F4" w:rsidRPr="0022554A" w:rsidRDefault="002E58F4" w:rsidP="0022554A">
            <w:pPr>
              <w:tabs>
                <w:tab w:val="left" w:pos="5400"/>
              </w:tabs>
              <w:rPr>
                <w:bCs/>
                <w:sz w:val="20"/>
              </w:rPr>
            </w:pPr>
            <w:bookmarkStart w:id="44" w:name="bold24" w:colFirst="0" w:colLast="0"/>
            <w:bookmarkStart w:id="45" w:name="italic26" w:colFirst="0" w:colLast="0"/>
          </w:p>
        </w:tc>
        <w:tc>
          <w:tcPr>
            <w:tcW w:w="0" w:type="auto"/>
            <w:vMerge/>
          </w:tcPr>
          <w:p w:rsidR="002E58F4" w:rsidRPr="0022554A" w:rsidRDefault="002E58F4" w:rsidP="0022554A">
            <w:pPr>
              <w:tabs>
                <w:tab w:val="left" w:pos="5400"/>
              </w:tabs>
              <w:jc w:val="center"/>
              <w:rPr>
                <w:sz w:val="20"/>
              </w:rPr>
            </w:pPr>
          </w:p>
        </w:tc>
      </w:tr>
      <w:tr w:rsidR="00D87AF7" w:rsidRPr="0022554A">
        <w:tc>
          <w:tcPr>
            <w:tcW w:w="0" w:type="auto"/>
            <w:gridSpan w:val="3"/>
          </w:tcPr>
          <w:p w:rsidR="00D87AF7" w:rsidRPr="0022554A" w:rsidRDefault="00666336" w:rsidP="0022554A">
            <w:pPr>
              <w:pStyle w:val="TableSubHead"/>
              <w:tabs>
                <w:tab w:val="left" w:pos="5400"/>
              </w:tabs>
              <w:rPr>
                <w:sz w:val="20"/>
              </w:rPr>
            </w:pPr>
            <w:bookmarkStart w:id="46" w:name="bold28"/>
            <w:bookmarkStart w:id="47" w:name="italic30"/>
            <w:bookmarkEnd w:id="44"/>
            <w:bookmarkEnd w:id="45"/>
            <w:r w:rsidRPr="0022554A">
              <w:rPr>
                <w:sz w:val="20"/>
              </w:rPr>
              <w:t>Results</w:t>
            </w:r>
            <w:bookmarkEnd w:id="46"/>
            <w:bookmarkEnd w:id="47"/>
          </w:p>
        </w:tc>
      </w:tr>
      <w:tr w:rsidR="002E58F4" w:rsidRPr="0022554A">
        <w:tc>
          <w:tcPr>
            <w:tcW w:w="0" w:type="auto"/>
          </w:tcPr>
          <w:p w:rsidR="00D87AF7" w:rsidRPr="0022554A" w:rsidRDefault="00D87AF7" w:rsidP="0022554A">
            <w:pPr>
              <w:tabs>
                <w:tab w:val="left" w:pos="5400"/>
              </w:tabs>
              <w:rPr>
                <w:bCs/>
                <w:sz w:val="20"/>
              </w:rPr>
            </w:pPr>
            <w:bookmarkStart w:id="48" w:name="bold29"/>
            <w:bookmarkStart w:id="49" w:name="italic31"/>
            <w:r w:rsidRPr="0022554A">
              <w:rPr>
                <w:bCs/>
                <w:sz w:val="20"/>
              </w:rPr>
              <w:t>Participants</w:t>
            </w:r>
            <w:bookmarkEnd w:id="48"/>
            <w:bookmarkEnd w:id="49"/>
          </w:p>
        </w:tc>
        <w:tc>
          <w:tcPr>
            <w:tcW w:w="0" w:type="auto"/>
          </w:tcPr>
          <w:p w:rsidR="00D87AF7" w:rsidRPr="0022554A" w:rsidRDefault="00D87AF7" w:rsidP="0022554A">
            <w:pPr>
              <w:tabs>
                <w:tab w:val="left" w:pos="5400"/>
              </w:tabs>
              <w:jc w:val="center"/>
              <w:rPr>
                <w:sz w:val="20"/>
              </w:rPr>
            </w:pPr>
            <w:r w:rsidRPr="0022554A">
              <w:rPr>
                <w:sz w:val="20"/>
              </w:rPr>
              <w:t>13</w:t>
            </w:r>
            <w:bookmarkStart w:id="50" w:name="bold30"/>
            <w:r w:rsidRPr="0022554A">
              <w:rPr>
                <w:bCs/>
                <w:sz w:val="20"/>
              </w:rPr>
              <w:t>*</w:t>
            </w:r>
            <w:bookmarkEnd w:id="50"/>
          </w:p>
        </w:tc>
        <w:tc>
          <w:tcPr>
            <w:tcW w:w="0" w:type="auto"/>
          </w:tcPr>
          <w:p w:rsidR="00D87AF7" w:rsidRPr="0022554A" w:rsidRDefault="002602FB" w:rsidP="002E58F4">
            <w:pPr>
              <w:tabs>
                <w:tab w:val="left" w:pos="5400"/>
              </w:tabs>
              <w:rPr>
                <w:sz w:val="20"/>
              </w:rPr>
            </w:pPr>
            <w:r>
              <w:rPr>
                <w:sz w:val="20"/>
              </w:rPr>
              <w:t xml:space="preserve">(a) </w:t>
            </w:r>
            <w:r w:rsidR="002E58F4">
              <w:rPr>
                <w:sz w:val="20"/>
              </w:rPr>
              <w:t xml:space="preserve">Nomadic pastoralists: 202; Agro-pastoralists: 201 </w:t>
            </w:r>
          </w:p>
        </w:tc>
      </w:tr>
      <w:tr w:rsidR="006F3269" w:rsidRPr="0022554A">
        <w:tc>
          <w:tcPr>
            <w:tcW w:w="0" w:type="auto"/>
            <w:vMerge w:val="restart"/>
          </w:tcPr>
          <w:p w:rsidR="00D87AF7" w:rsidRPr="0022554A" w:rsidRDefault="00D87AF7" w:rsidP="0022554A">
            <w:pPr>
              <w:tabs>
                <w:tab w:val="left" w:pos="5400"/>
              </w:tabs>
              <w:rPr>
                <w:bCs/>
                <w:sz w:val="20"/>
              </w:rPr>
            </w:pPr>
            <w:bookmarkStart w:id="51" w:name="bold33"/>
            <w:bookmarkStart w:id="52" w:name="italic34"/>
            <w:r w:rsidRPr="0022554A">
              <w:rPr>
                <w:bCs/>
                <w:sz w:val="20"/>
              </w:rPr>
              <w:t>Descriptive</w:t>
            </w:r>
            <w:r w:rsidR="00666336" w:rsidRPr="0022554A">
              <w:rPr>
                <w:bCs/>
                <w:sz w:val="20"/>
              </w:rPr>
              <w:t xml:space="preserve"> </w:t>
            </w:r>
            <w:bookmarkStart w:id="53" w:name="bold34"/>
            <w:bookmarkStart w:id="54" w:name="italic35"/>
            <w:bookmarkEnd w:id="51"/>
            <w:bookmarkEnd w:id="52"/>
            <w:r w:rsidRPr="0022554A">
              <w:rPr>
                <w:bCs/>
                <w:sz w:val="20"/>
              </w:rPr>
              <w:t>data</w:t>
            </w:r>
            <w:bookmarkEnd w:id="53"/>
            <w:bookmarkEnd w:id="54"/>
          </w:p>
        </w:tc>
        <w:tc>
          <w:tcPr>
            <w:tcW w:w="0" w:type="auto"/>
            <w:vMerge w:val="restart"/>
          </w:tcPr>
          <w:p w:rsidR="00D87AF7" w:rsidRPr="0022554A" w:rsidRDefault="00D87AF7" w:rsidP="0022554A">
            <w:pPr>
              <w:tabs>
                <w:tab w:val="left" w:pos="5400"/>
              </w:tabs>
              <w:jc w:val="center"/>
              <w:rPr>
                <w:sz w:val="20"/>
              </w:rPr>
            </w:pPr>
            <w:r w:rsidRPr="0022554A">
              <w:rPr>
                <w:sz w:val="20"/>
              </w:rPr>
              <w:t>14</w:t>
            </w:r>
            <w:bookmarkStart w:id="55" w:name="bold35"/>
            <w:r w:rsidRPr="0022554A">
              <w:rPr>
                <w:bCs/>
                <w:sz w:val="20"/>
              </w:rPr>
              <w:t>*</w:t>
            </w:r>
            <w:bookmarkEnd w:id="55"/>
          </w:p>
        </w:tc>
        <w:tc>
          <w:tcPr>
            <w:tcW w:w="0" w:type="auto"/>
          </w:tcPr>
          <w:p w:rsidR="00D87AF7" w:rsidRPr="0022554A" w:rsidRDefault="002602FB" w:rsidP="002E58F4">
            <w:pPr>
              <w:tabs>
                <w:tab w:val="left" w:pos="5400"/>
              </w:tabs>
              <w:rPr>
                <w:sz w:val="20"/>
              </w:rPr>
            </w:pPr>
            <w:r>
              <w:rPr>
                <w:sz w:val="20"/>
              </w:rPr>
              <w:t xml:space="preserve">(a) </w:t>
            </w:r>
            <w:r w:rsidR="002E58F4">
              <w:rPr>
                <w:sz w:val="20"/>
              </w:rPr>
              <w:t>C</w:t>
            </w:r>
            <w:r w:rsidR="00D87AF7" w:rsidRPr="0022554A">
              <w:rPr>
                <w:sz w:val="20"/>
              </w:rPr>
              <w:t>haracteristics of study participants</w:t>
            </w:r>
            <w:r w:rsidR="002E58F4">
              <w:rPr>
                <w:sz w:val="20"/>
              </w:rPr>
              <w:t xml:space="preserve"> were age, sex, marital status, occupation, and formal educational status</w:t>
            </w:r>
          </w:p>
        </w:tc>
      </w:tr>
      <w:tr w:rsidR="006F3269" w:rsidRPr="0022554A">
        <w:tc>
          <w:tcPr>
            <w:tcW w:w="0" w:type="auto"/>
            <w:vMerge/>
          </w:tcPr>
          <w:p w:rsidR="00D87AF7" w:rsidRPr="0022554A" w:rsidRDefault="00D87AF7" w:rsidP="0022554A">
            <w:pPr>
              <w:tabs>
                <w:tab w:val="left" w:pos="5400"/>
              </w:tabs>
              <w:rPr>
                <w:bCs/>
                <w:sz w:val="20"/>
              </w:rPr>
            </w:pPr>
            <w:bookmarkStart w:id="56" w:name="bold36" w:colFirst="0" w:colLast="0"/>
            <w:bookmarkStart w:id="57" w:name="italic36" w:colFirst="0" w:colLast="0"/>
          </w:p>
        </w:tc>
        <w:tc>
          <w:tcPr>
            <w:tcW w:w="0" w:type="auto"/>
            <w:vMerge/>
          </w:tcPr>
          <w:p w:rsidR="00D87AF7" w:rsidRPr="0022554A" w:rsidRDefault="00D87AF7" w:rsidP="0022554A">
            <w:pPr>
              <w:tabs>
                <w:tab w:val="left" w:pos="5400"/>
              </w:tabs>
              <w:jc w:val="center"/>
              <w:rPr>
                <w:sz w:val="20"/>
              </w:rPr>
            </w:pPr>
          </w:p>
        </w:tc>
        <w:tc>
          <w:tcPr>
            <w:tcW w:w="0" w:type="auto"/>
          </w:tcPr>
          <w:p w:rsidR="00D87AF7" w:rsidRPr="0022554A" w:rsidRDefault="00D87AF7" w:rsidP="0022554A">
            <w:pPr>
              <w:tabs>
                <w:tab w:val="left" w:pos="5400"/>
              </w:tabs>
              <w:rPr>
                <w:sz w:val="20"/>
              </w:rPr>
            </w:pPr>
          </w:p>
        </w:tc>
      </w:tr>
      <w:tr w:rsidR="006F3269" w:rsidRPr="0022554A">
        <w:trPr>
          <w:trHeight w:val="295"/>
        </w:trPr>
        <w:tc>
          <w:tcPr>
            <w:tcW w:w="0" w:type="auto"/>
          </w:tcPr>
          <w:p w:rsidR="00CB6CC8" w:rsidRPr="0022554A" w:rsidRDefault="00CB6CC8" w:rsidP="0022554A">
            <w:pPr>
              <w:tabs>
                <w:tab w:val="left" w:pos="5400"/>
              </w:tabs>
              <w:rPr>
                <w:bCs/>
                <w:sz w:val="20"/>
              </w:rPr>
            </w:pPr>
            <w:bookmarkStart w:id="58" w:name="bold38" w:colFirst="0" w:colLast="0"/>
            <w:bookmarkStart w:id="59" w:name="italic38" w:colFirst="0" w:colLast="0"/>
            <w:bookmarkEnd w:id="56"/>
            <w:bookmarkEnd w:id="57"/>
            <w:r w:rsidRPr="0022554A">
              <w:rPr>
                <w:bCs/>
                <w:sz w:val="20"/>
              </w:rPr>
              <w:t>Outcome data</w:t>
            </w:r>
          </w:p>
        </w:tc>
        <w:tc>
          <w:tcPr>
            <w:tcW w:w="0" w:type="auto"/>
          </w:tcPr>
          <w:p w:rsidR="00CB6CC8" w:rsidRPr="0022554A" w:rsidRDefault="00CB6CC8" w:rsidP="0022554A">
            <w:pPr>
              <w:tabs>
                <w:tab w:val="left" w:pos="5400"/>
              </w:tabs>
              <w:jc w:val="center"/>
              <w:rPr>
                <w:sz w:val="20"/>
              </w:rPr>
            </w:pPr>
            <w:r w:rsidRPr="0022554A">
              <w:rPr>
                <w:sz w:val="20"/>
              </w:rPr>
              <w:t>15</w:t>
            </w:r>
            <w:bookmarkStart w:id="60" w:name="bold39"/>
            <w:r w:rsidRPr="0022554A">
              <w:rPr>
                <w:bCs/>
                <w:sz w:val="20"/>
              </w:rPr>
              <w:t>*</w:t>
            </w:r>
            <w:bookmarkEnd w:id="60"/>
          </w:p>
        </w:tc>
        <w:tc>
          <w:tcPr>
            <w:tcW w:w="0" w:type="auto"/>
          </w:tcPr>
          <w:p w:rsidR="00CB6CC8" w:rsidRDefault="002E58F4" w:rsidP="002E58F4">
            <w:pPr>
              <w:tabs>
                <w:tab w:val="left" w:pos="5400"/>
              </w:tabs>
              <w:rPr>
                <w:sz w:val="20"/>
              </w:rPr>
            </w:pPr>
            <w:r>
              <w:rPr>
                <w:sz w:val="20"/>
              </w:rPr>
              <w:t>Animals: 4 outcome events</w:t>
            </w:r>
          </w:p>
          <w:p w:rsidR="002E58F4" w:rsidRPr="0022554A" w:rsidRDefault="002E58F4" w:rsidP="002E58F4">
            <w:pPr>
              <w:tabs>
                <w:tab w:val="left" w:pos="5400"/>
              </w:tabs>
              <w:rPr>
                <w:sz w:val="20"/>
              </w:rPr>
            </w:pPr>
            <w:r>
              <w:rPr>
                <w:sz w:val="20"/>
              </w:rPr>
              <w:t>Humans: 12 outcome events</w:t>
            </w:r>
          </w:p>
        </w:tc>
      </w:tr>
      <w:tr w:rsidR="006F3269" w:rsidRPr="0022554A">
        <w:tc>
          <w:tcPr>
            <w:tcW w:w="0" w:type="auto"/>
          </w:tcPr>
          <w:p w:rsidR="001023BA" w:rsidRPr="0022554A" w:rsidRDefault="001023BA" w:rsidP="0022554A">
            <w:pPr>
              <w:tabs>
                <w:tab w:val="left" w:pos="5400"/>
              </w:tabs>
              <w:rPr>
                <w:bCs/>
                <w:sz w:val="20"/>
              </w:rPr>
            </w:pPr>
            <w:bookmarkStart w:id="61" w:name="italic40" w:colFirst="0" w:colLast="0"/>
            <w:bookmarkStart w:id="62" w:name="bold41" w:colFirst="0" w:colLast="0"/>
            <w:bookmarkEnd w:id="58"/>
            <w:bookmarkEnd w:id="59"/>
            <w:r w:rsidRPr="0022554A">
              <w:rPr>
                <w:bCs/>
                <w:sz w:val="20"/>
              </w:rPr>
              <w:t>Main results</w:t>
            </w:r>
          </w:p>
        </w:tc>
        <w:tc>
          <w:tcPr>
            <w:tcW w:w="0" w:type="auto"/>
          </w:tcPr>
          <w:p w:rsidR="001023BA" w:rsidRPr="0022554A" w:rsidRDefault="001023BA" w:rsidP="0022554A">
            <w:pPr>
              <w:tabs>
                <w:tab w:val="left" w:pos="5400"/>
              </w:tabs>
              <w:jc w:val="center"/>
              <w:rPr>
                <w:sz w:val="20"/>
              </w:rPr>
            </w:pPr>
            <w:r w:rsidRPr="0022554A">
              <w:rPr>
                <w:sz w:val="20"/>
              </w:rPr>
              <w:t>16</w:t>
            </w:r>
          </w:p>
        </w:tc>
        <w:tc>
          <w:tcPr>
            <w:tcW w:w="0" w:type="auto"/>
          </w:tcPr>
          <w:p w:rsidR="001023BA" w:rsidRPr="006149D3" w:rsidRDefault="001023BA" w:rsidP="006F3269">
            <w:pPr>
              <w:tabs>
                <w:tab w:val="left" w:pos="5400"/>
              </w:tabs>
              <w:rPr>
                <w:sz w:val="20"/>
              </w:rPr>
            </w:pPr>
            <w:r w:rsidRPr="0022554A">
              <w:rPr>
                <w:sz w:val="20"/>
              </w:rPr>
              <w:t>(</w:t>
            </w:r>
            <w:r w:rsidRPr="0022554A">
              <w:rPr>
                <w:i/>
                <w:sz w:val="20"/>
              </w:rPr>
              <w:t>a</w:t>
            </w:r>
            <w:r w:rsidRPr="0022554A">
              <w:rPr>
                <w:sz w:val="20"/>
              </w:rPr>
              <w:t xml:space="preserve">) </w:t>
            </w:r>
            <w:r w:rsidR="006F3269" w:rsidRPr="006F3269">
              <w:rPr>
                <w:sz w:val="20"/>
              </w:rPr>
              <w:t>Availability of mosquitoes in the pastoral environments was more likely to influenced RVF occurrence (OR=7.81; 95% CI: 4.85–12.37), while p</w:t>
            </w:r>
            <w:r w:rsidR="006F3269" w:rsidRPr="006F3269">
              <w:rPr>
                <w:iCs/>
                <w:sz w:val="20"/>
              </w:rPr>
              <w:t>resence of rivers and streams</w:t>
            </w:r>
            <w:r w:rsidR="006F3269" w:rsidRPr="006F3269">
              <w:rPr>
                <w:sz w:val="20"/>
              </w:rPr>
              <w:t xml:space="preserve"> in grazing fields</w:t>
            </w:r>
            <w:r w:rsidR="006F3269" w:rsidRPr="006F3269">
              <w:rPr>
                <w:b/>
                <w:sz w:val="20"/>
              </w:rPr>
              <w:t xml:space="preserve"> </w:t>
            </w:r>
            <w:r w:rsidR="006F3269" w:rsidRPr="006F3269">
              <w:rPr>
                <w:sz w:val="20"/>
              </w:rPr>
              <w:t>was eleven times more likely to influenced RVF occurrence (OR=10.80; 95% CI: 6.77–17.34). Also, high rainfall was more likely to influenced RVF occurrence in pastoral cattle herds (OR=4.30; 95% CI: 2.74–6.59), and irrigated rice fields,</w:t>
            </w:r>
            <w:r w:rsidR="006F3269" w:rsidRPr="006F3269">
              <w:rPr>
                <w:b/>
                <w:sz w:val="20"/>
              </w:rPr>
              <w:t xml:space="preserve"> </w:t>
            </w:r>
            <w:r w:rsidR="006F3269" w:rsidRPr="006F3269">
              <w:rPr>
                <w:sz w:val="20"/>
              </w:rPr>
              <w:t>and bushy vegetation were more likely to influenced emergence of the disease in herds [(OR=5.14; 95% CI: 3.21–7.79) and (OR=6.11; 95% CI: 3.96–9.43), respectively]. Furthermore, animal movement and seasons were twice more likely to influenced occurrence of RVF in pastoral cattle herds [(OR=2.2; 95% CI: 1.45–3.25) and (OR=2.34; 95% CI: 1.55–3.51), respectively]</w:t>
            </w:r>
          </w:p>
        </w:tc>
      </w:tr>
      <w:tr w:rsidR="006F3269" w:rsidRPr="0022554A">
        <w:tc>
          <w:tcPr>
            <w:tcW w:w="0" w:type="auto"/>
            <w:tcBorders>
              <w:top w:val="single" w:sz="4" w:space="0" w:color="auto"/>
              <w:bottom w:val="single" w:sz="4" w:space="0" w:color="auto"/>
            </w:tcBorders>
          </w:tcPr>
          <w:p w:rsidR="001023BA" w:rsidRPr="0022554A" w:rsidRDefault="001023BA" w:rsidP="0022554A">
            <w:pPr>
              <w:tabs>
                <w:tab w:val="left" w:pos="5400"/>
              </w:tabs>
              <w:rPr>
                <w:bCs/>
                <w:sz w:val="20"/>
              </w:rPr>
            </w:pPr>
            <w:bookmarkStart w:id="63" w:name="italic43"/>
            <w:bookmarkStart w:id="64" w:name="bold44"/>
            <w:bookmarkEnd w:id="61"/>
            <w:bookmarkEnd w:id="62"/>
            <w:r w:rsidRPr="0022554A">
              <w:rPr>
                <w:bCs/>
                <w:sz w:val="20"/>
              </w:rPr>
              <w:t>Other analyses</w:t>
            </w:r>
            <w:bookmarkEnd w:id="63"/>
            <w:bookmarkEnd w:id="64"/>
          </w:p>
        </w:tc>
        <w:tc>
          <w:tcPr>
            <w:tcW w:w="0" w:type="auto"/>
            <w:tcBorders>
              <w:top w:val="single" w:sz="4" w:space="0" w:color="auto"/>
              <w:bottom w:val="single" w:sz="4" w:space="0" w:color="auto"/>
            </w:tcBorders>
          </w:tcPr>
          <w:p w:rsidR="001023BA" w:rsidRPr="0022554A" w:rsidRDefault="001023BA" w:rsidP="0022554A">
            <w:pPr>
              <w:tabs>
                <w:tab w:val="left" w:pos="5400"/>
              </w:tabs>
              <w:jc w:val="center"/>
              <w:rPr>
                <w:sz w:val="20"/>
              </w:rPr>
            </w:pPr>
            <w:r w:rsidRPr="0022554A">
              <w:rPr>
                <w:sz w:val="20"/>
              </w:rPr>
              <w:t>17</w:t>
            </w:r>
          </w:p>
        </w:tc>
        <w:tc>
          <w:tcPr>
            <w:tcW w:w="0" w:type="auto"/>
            <w:tcBorders>
              <w:top w:val="single" w:sz="4" w:space="0" w:color="auto"/>
              <w:bottom w:val="single" w:sz="4" w:space="0" w:color="auto"/>
            </w:tcBorders>
          </w:tcPr>
          <w:p w:rsidR="001023BA" w:rsidRPr="0022554A" w:rsidRDefault="006F3269" w:rsidP="006F3269">
            <w:pPr>
              <w:tabs>
                <w:tab w:val="left" w:pos="5400"/>
              </w:tabs>
              <w:rPr>
                <w:sz w:val="20"/>
              </w:rPr>
            </w:pPr>
            <w:r>
              <w:rPr>
                <w:sz w:val="20"/>
              </w:rPr>
              <w:t>None</w:t>
            </w:r>
          </w:p>
        </w:tc>
      </w:tr>
      <w:tr w:rsidR="001023BA" w:rsidRPr="0022554A">
        <w:tc>
          <w:tcPr>
            <w:tcW w:w="0" w:type="auto"/>
            <w:gridSpan w:val="3"/>
            <w:tcBorders>
              <w:top w:val="single" w:sz="4" w:space="0" w:color="auto"/>
            </w:tcBorders>
          </w:tcPr>
          <w:p w:rsidR="001023BA" w:rsidRPr="0022554A" w:rsidRDefault="001023BA" w:rsidP="0022554A">
            <w:pPr>
              <w:pStyle w:val="TableSubHead"/>
              <w:tabs>
                <w:tab w:val="left" w:pos="5400"/>
              </w:tabs>
              <w:rPr>
                <w:sz w:val="20"/>
              </w:rPr>
            </w:pPr>
            <w:bookmarkStart w:id="65" w:name="italic44"/>
            <w:bookmarkStart w:id="66" w:name="bold45"/>
            <w:r w:rsidRPr="0022554A">
              <w:rPr>
                <w:sz w:val="20"/>
              </w:rPr>
              <w:t>Discussion</w:t>
            </w:r>
            <w:bookmarkEnd w:id="65"/>
            <w:bookmarkEnd w:id="66"/>
          </w:p>
        </w:tc>
      </w:tr>
      <w:tr w:rsidR="006F3269" w:rsidRPr="0022554A">
        <w:tc>
          <w:tcPr>
            <w:tcW w:w="0" w:type="auto"/>
          </w:tcPr>
          <w:p w:rsidR="001023BA" w:rsidRPr="0022554A" w:rsidRDefault="001023BA" w:rsidP="0022554A">
            <w:pPr>
              <w:tabs>
                <w:tab w:val="left" w:pos="5400"/>
              </w:tabs>
              <w:rPr>
                <w:bCs/>
                <w:sz w:val="20"/>
              </w:rPr>
            </w:pPr>
            <w:bookmarkStart w:id="67" w:name="italic45" w:colFirst="0" w:colLast="0"/>
            <w:bookmarkStart w:id="68" w:name="bold46" w:colFirst="0" w:colLast="0"/>
            <w:r w:rsidRPr="0022554A">
              <w:rPr>
                <w:bCs/>
                <w:sz w:val="20"/>
              </w:rPr>
              <w:t>Key results</w:t>
            </w:r>
          </w:p>
        </w:tc>
        <w:tc>
          <w:tcPr>
            <w:tcW w:w="0" w:type="auto"/>
          </w:tcPr>
          <w:p w:rsidR="001023BA" w:rsidRPr="0022554A" w:rsidRDefault="001023BA" w:rsidP="0022554A">
            <w:pPr>
              <w:tabs>
                <w:tab w:val="left" w:pos="5400"/>
              </w:tabs>
              <w:jc w:val="center"/>
              <w:rPr>
                <w:sz w:val="20"/>
              </w:rPr>
            </w:pPr>
            <w:r w:rsidRPr="0022554A">
              <w:rPr>
                <w:sz w:val="20"/>
              </w:rPr>
              <w:t>18</w:t>
            </w:r>
          </w:p>
        </w:tc>
        <w:tc>
          <w:tcPr>
            <w:tcW w:w="0" w:type="auto"/>
          </w:tcPr>
          <w:p w:rsidR="001023BA" w:rsidRPr="006F3269" w:rsidRDefault="006F3269" w:rsidP="006F3269">
            <w:pPr>
              <w:tabs>
                <w:tab w:val="left" w:pos="5400"/>
              </w:tabs>
              <w:rPr>
                <w:sz w:val="20"/>
              </w:rPr>
            </w:pPr>
            <w:r w:rsidRPr="006F3269">
              <w:rPr>
                <w:sz w:val="20"/>
              </w:rPr>
              <w:t>Animal-level anti-RVFV IgM antibodies recent burden of 5.61% (95% CI: 2.31–11.30) in pastoral herds of North-central Nigeria. No statistical significant association in the seroprevalence (</w:t>
            </w:r>
            <w:r w:rsidRPr="006F3269">
              <w:rPr>
                <w:rFonts w:ascii="Cambria Math" w:hAnsi="Cambria Math"/>
                <w:sz w:val="20"/>
              </w:rPr>
              <w:t>𝜒</w:t>
            </w:r>
            <w:r w:rsidRPr="006F3269">
              <w:rPr>
                <w:sz w:val="20"/>
              </w:rPr>
              <w:t xml:space="preserve">2: 0.403, </w:t>
            </w:r>
            <w:r w:rsidRPr="006F3269">
              <w:rPr>
                <w:i/>
                <w:iCs/>
                <w:sz w:val="20"/>
              </w:rPr>
              <w:t>p</w:t>
            </w:r>
            <w:r w:rsidRPr="006F3269">
              <w:rPr>
                <w:sz w:val="20"/>
              </w:rPr>
              <w:t>=0.810) was observed among the breeds, age groups (</w:t>
            </w:r>
            <w:r w:rsidRPr="006F3269">
              <w:rPr>
                <w:rFonts w:ascii="Cambria Math" w:hAnsi="Cambria Math"/>
                <w:sz w:val="20"/>
              </w:rPr>
              <w:t>𝜒</w:t>
            </w:r>
            <w:r w:rsidRPr="006F3269">
              <w:rPr>
                <w:sz w:val="20"/>
                <w:vertAlign w:val="superscript"/>
              </w:rPr>
              <w:t>2</w:t>
            </w:r>
            <w:r w:rsidRPr="006F3269">
              <w:rPr>
                <w:sz w:val="20"/>
              </w:rPr>
              <w:t>:0.504,</w:t>
            </w:r>
            <w:r w:rsidRPr="006F3269">
              <w:rPr>
                <w:i/>
                <w:iCs/>
                <w:sz w:val="20"/>
              </w:rPr>
              <w:t xml:space="preserve"> p</w:t>
            </w:r>
            <w:r w:rsidRPr="006F3269">
              <w:rPr>
                <w:sz w:val="20"/>
              </w:rPr>
              <w:t>=0.470), between bulls and cows, as well as between agro-pastoral cattle and nomadic pastoral cattle [(</w:t>
            </w:r>
            <w:r w:rsidRPr="006F3269">
              <w:rPr>
                <w:rFonts w:ascii="Cambria Math" w:hAnsi="Cambria Math"/>
                <w:sz w:val="20"/>
              </w:rPr>
              <w:t>𝜒</w:t>
            </w:r>
            <w:r w:rsidRPr="006F3269">
              <w:rPr>
                <w:sz w:val="20"/>
                <w:vertAlign w:val="superscript"/>
              </w:rPr>
              <w:t>2</w:t>
            </w:r>
            <w:r w:rsidRPr="006F3269">
              <w:rPr>
                <w:sz w:val="20"/>
              </w:rPr>
              <w:t xml:space="preserve">: 0.434, </w:t>
            </w:r>
            <w:r w:rsidRPr="006F3269">
              <w:rPr>
                <w:i/>
                <w:iCs/>
                <w:sz w:val="20"/>
              </w:rPr>
              <w:t>p</w:t>
            </w:r>
            <w:r w:rsidRPr="006F3269">
              <w:rPr>
                <w:sz w:val="20"/>
              </w:rPr>
              <w:t>=0.510) and (</w:t>
            </w:r>
            <w:r w:rsidRPr="006F3269">
              <w:rPr>
                <w:rFonts w:ascii="Cambria Math" w:hAnsi="Cambria Math"/>
                <w:sz w:val="20"/>
              </w:rPr>
              <w:t>𝜒</w:t>
            </w:r>
            <w:r w:rsidRPr="006F3269">
              <w:rPr>
                <w:sz w:val="20"/>
                <w:vertAlign w:val="superscript"/>
              </w:rPr>
              <w:t>2</w:t>
            </w:r>
            <w:r w:rsidRPr="006F3269">
              <w:rPr>
                <w:sz w:val="20"/>
              </w:rPr>
              <w:t xml:space="preserve">: 0.667, </w:t>
            </w:r>
            <w:r w:rsidRPr="006F3269">
              <w:rPr>
                <w:i/>
                <w:iCs/>
                <w:sz w:val="20"/>
              </w:rPr>
              <w:t>p</w:t>
            </w:r>
            <w:r w:rsidRPr="006F3269">
              <w:rPr>
                <w:sz w:val="20"/>
              </w:rPr>
              <w:t xml:space="preserve">=0.410), respectively] </w:t>
            </w:r>
          </w:p>
        </w:tc>
      </w:tr>
      <w:tr w:rsidR="006F3269" w:rsidRPr="0022554A">
        <w:tc>
          <w:tcPr>
            <w:tcW w:w="0" w:type="auto"/>
          </w:tcPr>
          <w:p w:rsidR="001023BA" w:rsidRPr="0022554A" w:rsidRDefault="001023BA" w:rsidP="0022554A">
            <w:pPr>
              <w:tabs>
                <w:tab w:val="left" w:pos="5400"/>
              </w:tabs>
              <w:rPr>
                <w:bCs/>
                <w:sz w:val="20"/>
              </w:rPr>
            </w:pPr>
            <w:bookmarkStart w:id="69" w:name="italic46" w:colFirst="0" w:colLast="0"/>
            <w:bookmarkStart w:id="70" w:name="bold47" w:colFirst="0" w:colLast="0"/>
            <w:bookmarkEnd w:id="67"/>
            <w:bookmarkEnd w:id="68"/>
            <w:r w:rsidRPr="0022554A">
              <w:rPr>
                <w:bCs/>
                <w:sz w:val="20"/>
              </w:rPr>
              <w:t>Limitations</w:t>
            </w:r>
          </w:p>
        </w:tc>
        <w:tc>
          <w:tcPr>
            <w:tcW w:w="0" w:type="auto"/>
          </w:tcPr>
          <w:p w:rsidR="001023BA" w:rsidRPr="0022554A" w:rsidRDefault="001023BA" w:rsidP="0022554A">
            <w:pPr>
              <w:tabs>
                <w:tab w:val="left" w:pos="5400"/>
              </w:tabs>
              <w:jc w:val="center"/>
              <w:rPr>
                <w:sz w:val="20"/>
              </w:rPr>
            </w:pPr>
            <w:r w:rsidRPr="0022554A">
              <w:rPr>
                <w:sz w:val="20"/>
              </w:rPr>
              <w:t>19</w:t>
            </w:r>
          </w:p>
        </w:tc>
        <w:tc>
          <w:tcPr>
            <w:tcW w:w="0" w:type="auto"/>
          </w:tcPr>
          <w:p w:rsidR="00D27538" w:rsidRPr="00D27538" w:rsidRDefault="00D27538" w:rsidP="00D27538">
            <w:pPr>
              <w:tabs>
                <w:tab w:val="left" w:pos="5400"/>
              </w:tabs>
              <w:rPr>
                <w:sz w:val="20"/>
              </w:rPr>
            </w:pPr>
            <w:r w:rsidRPr="00D27538">
              <w:rPr>
                <w:sz w:val="20"/>
              </w:rPr>
              <w:t xml:space="preserve">Although there was RVFV specific IgM seroprevalence, major limitation was the relatively small sample size of animals, which might have undermined significant effects of independent variables on outcome variables during the univariable analysis of intrinsic determinants. A longitudinal cohort study involving large number of animals is advocated to clarify the epidemiology of the disease, with particular consideration for correlation of seroprevalence burden with intrinsic factors. The lack of full adjustments for pastoral cattle herds clustering in the designed random sampling was a limitation. However, the use of central tendency measures is valuable enough to tolerate the imperfections in the confidence intervals. Furthermore, questionnaire was also used for data collection, but pre-tested prior to actual data collection, to improve accuracy, quality control and </w:t>
            </w:r>
            <w:r w:rsidRPr="00D27538">
              <w:rPr>
                <w:rFonts w:eastAsia="CharisSIL"/>
                <w:sz w:val="20"/>
              </w:rPr>
              <w:t>ensured that no information was lost in the process</w:t>
            </w:r>
          </w:p>
        </w:tc>
      </w:tr>
      <w:tr w:rsidR="006F3269" w:rsidRPr="0022554A">
        <w:tc>
          <w:tcPr>
            <w:tcW w:w="0" w:type="auto"/>
          </w:tcPr>
          <w:p w:rsidR="001023BA" w:rsidRPr="0022554A" w:rsidRDefault="001023BA" w:rsidP="0022554A">
            <w:pPr>
              <w:tabs>
                <w:tab w:val="left" w:pos="5400"/>
              </w:tabs>
              <w:rPr>
                <w:bCs/>
                <w:sz w:val="20"/>
              </w:rPr>
            </w:pPr>
            <w:bookmarkStart w:id="71" w:name="italic47" w:colFirst="0" w:colLast="0"/>
            <w:bookmarkStart w:id="72" w:name="bold48" w:colFirst="0" w:colLast="0"/>
            <w:bookmarkEnd w:id="69"/>
            <w:bookmarkEnd w:id="70"/>
            <w:r w:rsidRPr="0022554A">
              <w:rPr>
                <w:bCs/>
                <w:sz w:val="20"/>
              </w:rPr>
              <w:t>Interpretation</w:t>
            </w:r>
          </w:p>
        </w:tc>
        <w:tc>
          <w:tcPr>
            <w:tcW w:w="0" w:type="auto"/>
          </w:tcPr>
          <w:p w:rsidR="001023BA" w:rsidRPr="0022554A" w:rsidRDefault="001023BA" w:rsidP="0022554A">
            <w:pPr>
              <w:tabs>
                <w:tab w:val="left" w:pos="5400"/>
              </w:tabs>
              <w:jc w:val="center"/>
              <w:rPr>
                <w:sz w:val="20"/>
              </w:rPr>
            </w:pPr>
            <w:r w:rsidRPr="0022554A">
              <w:rPr>
                <w:sz w:val="20"/>
              </w:rPr>
              <w:t>20</w:t>
            </w:r>
          </w:p>
        </w:tc>
        <w:tc>
          <w:tcPr>
            <w:tcW w:w="0" w:type="auto"/>
          </w:tcPr>
          <w:p w:rsidR="00D27538" w:rsidRPr="00D27538" w:rsidRDefault="00D27538" w:rsidP="0022554A">
            <w:pPr>
              <w:tabs>
                <w:tab w:val="left" w:pos="5400"/>
              </w:tabs>
              <w:rPr>
                <w:sz w:val="20"/>
              </w:rPr>
            </w:pPr>
            <w:r w:rsidRPr="00D27538">
              <w:rPr>
                <w:sz w:val="20"/>
              </w:rPr>
              <w:t>The results of this study illustrate recent circulation of RVFV in pastoral herds of Nigeria and needs urgent interventions. This study highlighted low levels of knowledge about RVF among surveyed pastoralists, and influence of socio-ecological risk factors on RVFV emergence in pastoral cattle herds</w:t>
            </w:r>
          </w:p>
        </w:tc>
      </w:tr>
      <w:tr w:rsidR="006F3269" w:rsidRPr="0022554A">
        <w:tc>
          <w:tcPr>
            <w:tcW w:w="0" w:type="auto"/>
          </w:tcPr>
          <w:p w:rsidR="001023BA" w:rsidRPr="0022554A" w:rsidRDefault="001023BA" w:rsidP="0022554A">
            <w:pPr>
              <w:tabs>
                <w:tab w:val="left" w:pos="5400"/>
              </w:tabs>
              <w:rPr>
                <w:bCs/>
                <w:sz w:val="20"/>
              </w:rPr>
            </w:pPr>
            <w:bookmarkStart w:id="73" w:name="italic48" w:colFirst="0" w:colLast="0"/>
            <w:bookmarkStart w:id="74" w:name="bold49" w:colFirst="0" w:colLast="0"/>
            <w:bookmarkEnd w:id="71"/>
            <w:bookmarkEnd w:id="72"/>
            <w:r w:rsidRPr="0022554A">
              <w:rPr>
                <w:bCs/>
                <w:sz w:val="20"/>
              </w:rPr>
              <w:t>Generalisability</w:t>
            </w:r>
          </w:p>
        </w:tc>
        <w:tc>
          <w:tcPr>
            <w:tcW w:w="0" w:type="auto"/>
          </w:tcPr>
          <w:p w:rsidR="001023BA" w:rsidRPr="0022554A" w:rsidRDefault="001023BA" w:rsidP="0022554A">
            <w:pPr>
              <w:tabs>
                <w:tab w:val="left" w:pos="5400"/>
              </w:tabs>
              <w:jc w:val="center"/>
              <w:rPr>
                <w:sz w:val="20"/>
              </w:rPr>
            </w:pPr>
            <w:r w:rsidRPr="0022554A">
              <w:rPr>
                <w:sz w:val="20"/>
              </w:rPr>
              <w:t>21</w:t>
            </w:r>
          </w:p>
        </w:tc>
        <w:tc>
          <w:tcPr>
            <w:tcW w:w="0" w:type="auto"/>
          </w:tcPr>
          <w:p w:rsidR="001023BA" w:rsidRPr="0022554A" w:rsidRDefault="00D27538" w:rsidP="00D27538">
            <w:pPr>
              <w:tabs>
                <w:tab w:val="left" w:pos="5400"/>
              </w:tabs>
              <w:rPr>
                <w:sz w:val="20"/>
              </w:rPr>
            </w:pPr>
            <w:r>
              <w:rPr>
                <w:sz w:val="20"/>
              </w:rPr>
              <w:t xml:space="preserve">These results reflect </w:t>
            </w:r>
            <w:r w:rsidR="001023BA" w:rsidRPr="0022554A">
              <w:rPr>
                <w:sz w:val="20"/>
              </w:rPr>
              <w:t xml:space="preserve">the generalisability </w:t>
            </w:r>
            <w:r>
              <w:rPr>
                <w:sz w:val="20"/>
              </w:rPr>
              <w:t>of RVF occurrence in all pastoral cattle herds endemic to the disease in Africa</w:t>
            </w:r>
          </w:p>
        </w:tc>
      </w:tr>
      <w:tr w:rsidR="001023BA" w:rsidRPr="0022554A">
        <w:tc>
          <w:tcPr>
            <w:tcW w:w="0" w:type="auto"/>
            <w:gridSpan w:val="3"/>
            <w:tcBorders>
              <w:bottom w:val="single" w:sz="4" w:space="0" w:color="auto"/>
            </w:tcBorders>
          </w:tcPr>
          <w:p w:rsidR="001023BA" w:rsidRPr="0022554A" w:rsidRDefault="001023BA" w:rsidP="0022554A">
            <w:pPr>
              <w:pStyle w:val="TableSubHead"/>
              <w:tabs>
                <w:tab w:val="left" w:pos="5400"/>
              </w:tabs>
              <w:rPr>
                <w:sz w:val="20"/>
              </w:rPr>
            </w:pPr>
            <w:bookmarkStart w:id="75" w:name="italic49"/>
            <w:bookmarkStart w:id="76" w:name="bold50"/>
            <w:bookmarkEnd w:id="73"/>
            <w:bookmarkEnd w:id="74"/>
            <w:r w:rsidRPr="0022554A">
              <w:rPr>
                <w:sz w:val="20"/>
              </w:rPr>
              <w:t>Other information</w:t>
            </w:r>
            <w:bookmarkEnd w:id="75"/>
            <w:bookmarkEnd w:id="76"/>
          </w:p>
        </w:tc>
      </w:tr>
      <w:tr w:rsidR="006F3269" w:rsidRPr="0022554A">
        <w:tc>
          <w:tcPr>
            <w:tcW w:w="0" w:type="auto"/>
            <w:tcBorders>
              <w:top w:val="single" w:sz="4" w:space="0" w:color="auto"/>
              <w:bottom w:val="single" w:sz="4" w:space="0" w:color="auto"/>
            </w:tcBorders>
          </w:tcPr>
          <w:p w:rsidR="001023BA" w:rsidRPr="0022554A" w:rsidRDefault="001023BA" w:rsidP="0022554A">
            <w:pPr>
              <w:tabs>
                <w:tab w:val="left" w:pos="5400"/>
              </w:tabs>
              <w:rPr>
                <w:bCs/>
                <w:sz w:val="20"/>
              </w:rPr>
            </w:pPr>
            <w:bookmarkStart w:id="77" w:name="italic50" w:colFirst="0" w:colLast="0"/>
            <w:bookmarkStart w:id="78" w:name="bold51" w:colFirst="0" w:colLast="0"/>
            <w:r w:rsidRPr="0022554A">
              <w:rPr>
                <w:bCs/>
                <w:sz w:val="20"/>
              </w:rPr>
              <w:t>Funding</w:t>
            </w:r>
          </w:p>
        </w:tc>
        <w:tc>
          <w:tcPr>
            <w:tcW w:w="0" w:type="auto"/>
            <w:tcBorders>
              <w:top w:val="single" w:sz="4" w:space="0" w:color="auto"/>
              <w:bottom w:val="single" w:sz="4" w:space="0" w:color="auto"/>
            </w:tcBorders>
          </w:tcPr>
          <w:p w:rsidR="001023BA" w:rsidRPr="0022554A" w:rsidRDefault="001023BA" w:rsidP="0022554A">
            <w:pPr>
              <w:tabs>
                <w:tab w:val="left" w:pos="5400"/>
              </w:tabs>
              <w:jc w:val="center"/>
              <w:rPr>
                <w:sz w:val="20"/>
              </w:rPr>
            </w:pPr>
            <w:r w:rsidRPr="0022554A">
              <w:rPr>
                <w:sz w:val="20"/>
              </w:rPr>
              <w:t>22</w:t>
            </w:r>
          </w:p>
        </w:tc>
        <w:tc>
          <w:tcPr>
            <w:tcW w:w="0" w:type="auto"/>
            <w:tcBorders>
              <w:top w:val="single" w:sz="4" w:space="0" w:color="auto"/>
              <w:bottom w:val="single" w:sz="4" w:space="0" w:color="auto"/>
            </w:tcBorders>
          </w:tcPr>
          <w:p w:rsidR="001023BA" w:rsidRPr="0022554A" w:rsidRDefault="006F3269" w:rsidP="006F3269">
            <w:pPr>
              <w:tabs>
                <w:tab w:val="left" w:pos="5400"/>
              </w:tabs>
              <w:rPr>
                <w:sz w:val="20"/>
              </w:rPr>
            </w:pPr>
            <w:r>
              <w:rPr>
                <w:sz w:val="20"/>
              </w:rPr>
              <w:t>None</w:t>
            </w:r>
          </w:p>
        </w:tc>
      </w:tr>
      <w:bookmarkEnd w:id="77"/>
      <w:bookmarkEnd w:id="78"/>
    </w:tbl>
    <w:p w:rsidR="00AE2C57" w:rsidRDefault="00AE2C57" w:rsidP="0022554A">
      <w:pPr>
        <w:pStyle w:val="TableNote"/>
        <w:tabs>
          <w:tab w:val="left" w:pos="5400"/>
        </w:tabs>
        <w:rPr>
          <w:sz w:val="20"/>
        </w:rPr>
      </w:pPr>
    </w:p>
    <w:p w:rsidR="00A42352" w:rsidRPr="002602FB" w:rsidRDefault="00A42352" w:rsidP="002602FB">
      <w:pPr>
        <w:pStyle w:val="TableNote"/>
        <w:tabs>
          <w:tab w:val="left" w:pos="5400"/>
        </w:tabs>
        <w:rPr>
          <w:sz w:val="20"/>
        </w:rPr>
      </w:pP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7358D" w:rsidRDefault="00E7358D">
      <w:r>
        <w:separator/>
      </w:r>
    </w:p>
  </w:endnote>
  <w:endnote w:type="continuationSeparator" w:id="0">
    <w:p w:rsidR="00E7358D" w:rsidRDefault="00E7358D">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MinionPro-Regular">
    <w:altName w:val="MS Mincho"/>
    <w:panose1 w:val="00000000000000000000"/>
    <w:charset w:val="00"/>
    <w:family w:val="auto"/>
    <w:notTrueType/>
    <w:pitch w:val="default"/>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CharisSIL">
    <w:altName w:val="MS Gothic"/>
    <w:panose1 w:val="00000000000000000000"/>
    <w:charset w:val="80"/>
    <w:family w:val="swiss"/>
    <w:notTrueType/>
    <w:pitch w:val="default"/>
    <w:sig w:usb0="00000003" w:usb1="08070000" w:usb2="00000010" w:usb3="00000000" w:csb0="0002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4480" w:rsidRDefault="005B1DD1" w:rsidP="002A7573">
    <w:pPr>
      <w:pStyle w:val="Footer"/>
      <w:framePr w:wrap="around" w:vAnchor="text" w:hAnchor="margin" w:xAlign="center" w:y="1"/>
      <w:rPr>
        <w:rStyle w:val="PageNumber"/>
      </w:rPr>
    </w:pPr>
    <w:r>
      <w:rPr>
        <w:rStyle w:val="PageNumber"/>
      </w:rPr>
      <w:fldChar w:fldCharType="begin"/>
    </w:r>
    <w:r w:rsidR="00CE4480">
      <w:rPr>
        <w:rStyle w:val="PageNumber"/>
      </w:rPr>
      <w:instrText xml:space="preserve">PAGE  </w:instrText>
    </w:r>
    <w:r>
      <w:rPr>
        <w:rStyle w:val="PageNumber"/>
      </w:rPr>
      <w:fldChar w:fldCharType="end"/>
    </w:r>
  </w:p>
  <w:p w:rsidR="00CE4480" w:rsidRDefault="00CE4480" w:rsidP="005D0CFC">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7573" w:rsidRDefault="005B1DD1" w:rsidP="00F76668">
    <w:pPr>
      <w:pStyle w:val="Footer"/>
      <w:framePr w:wrap="around" w:vAnchor="text" w:hAnchor="margin" w:xAlign="center" w:y="1"/>
      <w:rPr>
        <w:rStyle w:val="PageNumber"/>
      </w:rPr>
    </w:pPr>
    <w:r>
      <w:rPr>
        <w:rStyle w:val="PageNumber"/>
      </w:rPr>
      <w:fldChar w:fldCharType="begin"/>
    </w:r>
    <w:r w:rsidR="002A7573">
      <w:rPr>
        <w:rStyle w:val="PageNumber"/>
      </w:rPr>
      <w:instrText xml:space="preserve">PAGE  </w:instrText>
    </w:r>
    <w:r>
      <w:rPr>
        <w:rStyle w:val="PageNumber"/>
      </w:rPr>
      <w:fldChar w:fldCharType="separate"/>
    </w:r>
    <w:r w:rsidR="00E7358D">
      <w:rPr>
        <w:rStyle w:val="PageNumber"/>
        <w:noProof/>
      </w:rPr>
      <w:t>1</w:t>
    </w:r>
    <w:r>
      <w:rPr>
        <w:rStyle w:val="PageNumber"/>
      </w:rPr>
      <w:fldChar w:fldCharType="end"/>
    </w:r>
  </w:p>
  <w:p w:rsidR="00CE4480" w:rsidRDefault="00CE4480" w:rsidP="005D0CFC">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7358D" w:rsidRDefault="00E7358D">
      <w:r>
        <w:separator/>
      </w:r>
    </w:p>
  </w:footnote>
  <w:footnote w:type="continuationSeparator" w:id="0">
    <w:p w:rsidR="00E7358D" w:rsidRDefault="00E7358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23C61D13"/>
    <w:multiLevelType w:val="hybridMultilevel"/>
    <w:tmpl w:val="7DA22038"/>
    <w:lvl w:ilvl="0" w:tplc="FC084BC0">
      <w:start w:val="1"/>
      <w:numFmt w:val="lowerLetter"/>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6">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7">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8">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1"/>
  </w:num>
  <w:num w:numId="2">
    <w:abstractNumId w:val="11"/>
  </w:num>
  <w:num w:numId="3">
    <w:abstractNumId w:val="19"/>
  </w:num>
  <w:num w:numId="4">
    <w:abstractNumId w:val="17"/>
  </w:num>
  <w:num w:numId="5">
    <w:abstractNumId w:val="16"/>
  </w:num>
  <w:num w:numId="6">
    <w:abstractNumId w:val="20"/>
  </w:num>
  <w:num w:numId="7">
    <w:abstractNumId w:val="10"/>
  </w:num>
  <w:num w:numId="8">
    <w:abstractNumId w:val="14"/>
  </w:num>
  <w:num w:numId="9">
    <w:abstractNumId w:val="9"/>
  </w:num>
  <w:num w:numId="10">
    <w:abstractNumId w:val="15"/>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8"/>
  </w:num>
  <w:num w:numId="22">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attachedTemplate r:id="rId1"/>
  <w:linkStyles/>
  <w:stylePaneFormatFilter w:val="3F01"/>
  <w:defaultTabStop w:val="720"/>
  <w:drawingGridHorizontalSpacing w:val="120"/>
  <w:displayHorizontalDrawingGridEvery w:val="2"/>
  <w:noPunctuationKerning/>
  <w:characterSpacingControl w:val="doNotCompress"/>
  <w:savePreviewPicture/>
  <w:footnotePr>
    <w:footnote w:id="-1"/>
    <w:footnote w:id="0"/>
  </w:footnotePr>
  <w:endnotePr>
    <w:endnote w:id="-1"/>
    <w:endnote w:id="0"/>
  </w:endnotePr>
  <w:compat/>
  <w:rsids>
    <w:rsidRoot w:val="002D1ABE"/>
    <w:rsid w:val="00002974"/>
    <w:rsid w:val="00005F0F"/>
    <w:rsid w:val="00023515"/>
    <w:rsid w:val="00093E3A"/>
    <w:rsid w:val="000B6FD4"/>
    <w:rsid w:val="000C020F"/>
    <w:rsid w:val="000E691B"/>
    <w:rsid w:val="000F26ED"/>
    <w:rsid w:val="001023BA"/>
    <w:rsid w:val="00110BFB"/>
    <w:rsid w:val="00134AAC"/>
    <w:rsid w:val="00183FA6"/>
    <w:rsid w:val="001A495C"/>
    <w:rsid w:val="001A75E9"/>
    <w:rsid w:val="001D1BBB"/>
    <w:rsid w:val="001E02AD"/>
    <w:rsid w:val="0021265E"/>
    <w:rsid w:val="00215E03"/>
    <w:rsid w:val="00224268"/>
    <w:rsid w:val="0022554A"/>
    <w:rsid w:val="00226A29"/>
    <w:rsid w:val="002552FD"/>
    <w:rsid w:val="002602FB"/>
    <w:rsid w:val="00295081"/>
    <w:rsid w:val="002A7573"/>
    <w:rsid w:val="002B385C"/>
    <w:rsid w:val="002C731D"/>
    <w:rsid w:val="002D06D0"/>
    <w:rsid w:val="002D1ABE"/>
    <w:rsid w:val="002E58F4"/>
    <w:rsid w:val="002F1A87"/>
    <w:rsid w:val="003354B7"/>
    <w:rsid w:val="003508EF"/>
    <w:rsid w:val="00372129"/>
    <w:rsid w:val="00385050"/>
    <w:rsid w:val="003A3FDD"/>
    <w:rsid w:val="00404D2C"/>
    <w:rsid w:val="004060E6"/>
    <w:rsid w:val="00417301"/>
    <w:rsid w:val="004243C8"/>
    <w:rsid w:val="0045419E"/>
    <w:rsid w:val="0045734B"/>
    <w:rsid w:val="00465542"/>
    <w:rsid w:val="00472DF5"/>
    <w:rsid w:val="00495204"/>
    <w:rsid w:val="004A31B3"/>
    <w:rsid w:val="004E1263"/>
    <w:rsid w:val="005044A6"/>
    <w:rsid w:val="00590F64"/>
    <w:rsid w:val="005923E5"/>
    <w:rsid w:val="005A3FF5"/>
    <w:rsid w:val="005B1DD1"/>
    <w:rsid w:val="005B567D"/>
    <w:rsid w:val="005B7B5D"/>
    <w:rsid w:val="005C0DFF"/>
    <w:rsid w:val="005D0CFC"/>
    <w:rsid w:val="005D19F4"/>
    <w:rsid w:val="005F254A"/>
    <w:rsid w:val="0065657F"/>
    <w:rsid w:val="00666336"/>
    <w:rsid w:val="00683E42"/>
    <w:rsid w:val="006A2F18"/>
    <w:rsid w:val="006A5DD9"/>
    <w:rsid w:val="006B2915"/>
    <w:rsid w:val="006B56D7"/>
    <w:rsid w:val="006C0B63"/>
    <w:rsid w:val="006C7601"/>
    <w:rsid w:val="006D16AA"/>
    <w:rsid w:val="006F3269"/>
    <w:rsid w:val="006F66AC"/>
    <w:rsid w:val="00701AC5"/>
    <w:rsid w:val="00711D81"/>
    <w:rsid w:val="007172C2"/>
    <w:rsid w:val="0074576C"/>
    <w:rsid w:val="00754BA5"/>
    <w:rsid w:val="007562C3"/>
    <w:rsid w:val="007A1EEC"/>
    <w:rsid w:val="007C72F6"/>
    <w:rsid w:val="007F6854"/>
    <w:rsid w:val="00816966"/>
    <w:rsid w:val="00817D26"/>
    <w:rsid w:val="00821CD4"/>
    <w:rsid w:val="008423A7"/>
    <w:rsid w:val="008440CC"/>
    <w:rsid w:val="0089107E"/>
    <w:rsid w:val="00891604"/>
    <w:rsid w:val="008D225B"/>
    <w:rsid w:val="00921BF8"/>
    <w:rsid w:val="009367F9"/>
    <w:rsid w:val="009642BE"/>
    <w:rsid w:val="009872CC"/>
    <w:rsid w:val="009A4DCB"/>
    <w:rsid w:val="009B10F1"/>
    <w:rsid w:val="009B368D"/>
    <w:rsid w:val="009C24D4"/>
    <w:rsid w:val="009E0429"/>
    <w:rsid w:val="009F5211"/>
    <w:rsid w:val="00A42352"/>
    <w:rsid w:val="00A527E4"/>
    <w:rsid w:val="00A5640D"/>
    <w:rsid w:val="00A729D6"/>
    <w:rsid w:val="00A938BF"/>
    <w:rsid w:val="00AA0820"/>
    <w:rsid w:val="00AB5784"/>
    <w:rsid w:val="00AE2C57"/>
    <w:rsid w:val="00AF4615"/>
    <w:rsid w:val="00B50DF8"/>
    <w:rsid w:val="00B54EA0"/>
    <w:rsid w:val="00B60EFB"/>
    <w:rsid w:val="00B65366"/>
    <w:rsid w:val="00B77807"/>
    <w:rsid w:val="00B940E9"/>
    <w:rsid w:val="00BA1206"/>
    <w:rsid w:val="00BC7FE6"/>
    <w:rsid w:val="00BE3709"/>
    <w:rsid w:val="00C95CDC"/>
    <w:rsid w:val="00CB6CC8"/>
    <w:rsid w:val="00CC4C93"/>
    <w:rsid w:val="00CE3D30"/>
    <w:rsid w:val="00CE4480"/>
    <w:rsid w:val="00D120D2"/>
    <w:rsid w:val="00D20D7C"/>
    <w:rsid w:val="00D26FCA"/>
    <w:rsid w:val="00D27538"/>
    <w:rsid w:val="00D6152F"/>
    <w:rsid w:val="00D6407C"/>
    <w:rsid w:val="00D87AF7"/>
    <w:rsid w:val="00DA120C"/>
    <w:rsid w:val="00DC1453"/>
    <w:rsid w:val="00DC4BEF"/>
    <w:rsid w:val="00E10628"/>
    <w:rsid w:val="00E144CD"/>
    <w:rsid w:val="00E2292B"/>
    <w:rsid w:val="00E60E06"/>
    <w:rsid w:val="00E7358D"/>
    <w:rsid w:val="00EA6E28"/>
    <w:rsid w:val="00F0752A"/>
    <w:rsid w:val="00F378D0"/>
    <w:rsid w:val="00F76668"/>
    <w:rsid w:val="00F76A7F"/>
    <w:rsid w:val="00F838E1"/>
    <w:rsid w:val="00F842DC"/>
    <w:rsid w:val="00F876FF"/>
    <w:rsid w:val="00F93A89"/>
    <w:rsid w:val="00F970FA"/>
    <w:rsid w:val="00FA2721"/>
    <w:rsid w:val="00FA3D1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B6FD4"/>
    <w:pPr>
      <w:spacing w:line="300" w:lineRule="exact"/>
    </w:pPr>
    <w:rPr>
      <w:sz w:val="24"/>
      <w:lang w:val="en-GB"/>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0">
    <w:name w:val="SubTitle"/>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style>
  <w:style w:type="character" w:customStyle="1" w:styleId="email">
    <w:name w:val="email"/>
    <w:basedOn w:val="URL"/>
    <w:rsid w:val="000B6FD4"/>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 w:type="paragraph" w:styleId="ListParagraph">
    <w:name w:val="List Paragraph"/>
    <w:basedOn w:val="Normal"/>
    <w:uiPriority w:val="34"/>
    <w:qFormat/>
    <w:rsid w:val="00AB5784"/>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article.dot</Template>
  <TotalTime>122</TotalTime>
  <Pages>3</Pages>
  <Words>1056</Words>
  <Characters>6021</Characters>
  <Application>Microsoft Office Word</Application>
  <DocSecurity>0</DocSecurity>
  <Lines>50</Lines>
  <Paragraphs>14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7063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Dr Nma Bida Alhaji</cp:lastModifiedBy>
  <cp:revision>6</cp:revision>
  <cp:lastPrinted>2007-09-19T09:02:00Z</cp:lastPrinted>
  <dcterms:created xsi:type="dcterms:W3CDTF">2020-03-26T16:28:00Z</dcterms:created>
  <dcterms:modified xsi:type="dcterms:W3CDTF">2020-04-01T11:09:00Z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